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0" w:type="dxa"/>
        <w:tblBorders>
          <w:top w:val="single" w:sz="6" w:space="0" w:color="ACACAC"/>
          <w:left w:val="single" w:sz="6" w:space="0" w:color="ACACAC"/>
          <w:bottom w:val="single" w:sz="6" w:space="0" w:color="ACACAC"/>
          <w:right w:val="single" w:sz="6" w:space="0" w:color="ACACAC"/>
          <w:insideH w:val="single" w:sz="6" w:space="0" w:color="ACACAC"/>
          <w:insideV w:val="single" w:sz="6" w:space="0" w:color="ACACAC"/>
        </w:tblBorders>
        <w:tblLayout w:type="fixed"/>
        <w:tblCellMar>
          <w:left w:w="0" w:type="dxa"/>
          <w:right w:w="0" w:type="dxa"/>
        </w:tblCellMar>
        <w:tblLook w:val="01E0" w:firstRow="1" w:lastRow="1" w:firstColumn="1" w:lastColumn="1" w:noHBand="0" w:noVBand="0"/>
      </w:tblPr>
      <w:tblGrid>
        <w:gridCol w:w="1817"/>
        <w:gridCol w:w="1708"/>
        <w:gridCol w:w="3066"/>
        <w:gridCol w:w="282"/>
        <w:gridCol w:w="1365"/>
        <w:gridCol w:w="1626"/>
      </w:tblGrid>
      <w:tr w:rsidR="00273270" w14:paraId="41F4B6D2" w14:textId="77777777">
        <w:trPr>
          <w:trHeight w:val="229"/>
        </w:trPr>
        <w:tc>
          <w:tcPr>
            <w:tcW w:w="1817" w:type="dxa"/>
            <w:vMerge w:val="restart"/>
          </w:tcPr>
          <w:p w14:paraId="0FEEA521" w14:textId="77777777" w:rsidR="00273270" w:rsidRDefault="00273270">
            <w:pPr>
              <w:pStyle w:val="TableParagraph"/>
              <w:spacing w:before="33"/>
              <w:rPr>
                <w:rFonts w:ascii="Times New Roman"/>
                <w:sz w:val="20"/>
              </w:rPr>
            </w:pPr>
          </w:p>
          <w:p w14:paraId="5141AE37" w14:textId="77777777" w:rsidR="00273270" w:rsidRDefault="00006B0A">
            <w:pPr>
              <w:pStyle w:val="TableParagraph"/>
              <w:ind w:left="109"/>
              <w:rPr>
                <w:rFonts w:ascii="Times New Roman"/>
                <w:sz w:val="20"/>
              </w:rPr>
            </w:pPr>
            <w:r>
              <w:rPr>
                <w:rFonts w:ascii="Times New Roman"/>
                <w:noProof/>
                <w:sz w:val="20"/>
              </w:rPr>
              <w:drawing>
                <wp:inline distT="0" distB="0" distL="0" distR="0" wp14:anchorId="60A3A03E" wp14:editId="00476749">
                  <wp:extent cx="1006554" cy="576072"/>
                  <wp:effectExtent l="0" t="0" r="0" b="0"/>
                  <wp:docPr id="1" name="Image 1" descr="A logo with a map and a plane in the middle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logo with a map and a plane in the middle  AI-generated content may be incorrect."/>
                          <pic:cNvPicPr/>
                        </pic:nvPicPr>
                        <pic:blipFill>
                          <a:blip r:embed="rId5" cstate="print"/>
                          <a:stretch>
                            <a:fillRect/>
                          </a:stretch>
                        </pic:blipFill>
                        <pic:spPr>
                          <a:xfrm>
                            <a:off x="0" y="0"/>
                            <a:ext cx="1006554" cy="576072"/>
                          </a:xfrm>
                          <a:prstGeom prst="rect">
                            <a:avLst/>
                          </a:prstGeom>
                        </pic:spPr>
                      </pic:pic>
                    </a:graphicData>
                  </a:graphic>
                </wp:inline>
              </w:drawing>
            </w:r>
          </w:p>
        </w:tc>
        <w:tc>
          <w:tcPr>
            <w:tcW w:w="1708" w:type="dxa"/>
          </w:tcPr>
          <w:p w14:paraId="5FC55BE8" w14:textId="77777777" w:rsidR="00273270" w:rsidRDefault="00006B0A">
            <w:pPr>
              <w:pStyle w:val="TableParagraph"/>
              <w:spacing w:before="70" w:line="140" w:lineRule="exact"/>
              <w:ind w:left="103"/>
              <w:rPr>
                <w:i/>
                <w:sz w:val="14"/>
              </w:rPr>
            </w:pPr>
            <w:r>
              <w:rPr>
                <w:i/>
                <w:spacing w:val="-2"/>
                <w:sz w:val="14"/>
              </w:rPr>
              <w:t>Department:</w:t>
            </w:r>
          </w:p>
        </w:tc>
        <w:tc>
          <w:tcPr>
            <w:tcW w:w="3348" w:type="dxa"/>
            <w:gridSpan w:val="2"/>
          </w:tcPr>
          <w:p w14:paraId="3163AAA6" w14:textId="77777777" w:rsidR="00273270" w:rsidRDefault="00006B0A">
            <w:pPr>
              <w:pStyle w:val="TableParagraph"/>
              <w:spacing w:before="70" w:line="140" w:lineRule="exact"/>
              <w:ind w:left="106"/>
              <w:rPr>
                <w:b/>
                <w:sz w:val="14"/>
              </w:rPr>
            </w:pPr>
            <w:r>
              <w:rPr>
                <w:b/>
                <w:sz w:val="14"/>
              </w:rPr>
              <w:t>Air</w:t>
            </w:r>
            <w:r>
              <w:rPr>
                <w:b/>
                <w:spacing w:val="-5"/>
                <w:sz w:val="14"/>
              </w:rPr>
              <w:t xml:space="preserve"> </w:t>
            </w:r>
            <w:r>
              <w:rPr>
                <w:b/>
                <w:sz w:val="14"/>
              </w:rPr>
              <w:t>Traffic</w:t>
            </w:r>
            <w:r>
              <w:rPr>
                <w:b/>
                <w:spacing w:val="-6"/>
                <w:sz w:val="14"/>
              </w:rPr>
              <w:t xml:space="preserve"> </w:t>
            </w:r>
            <w:r>
              <w:rPr>
                <w:b/>
                <w:spacing w:val="-2"/>
                <w:sz w:val="14"/>
              </w:rPr>
              <w:t>Services</w:t>
            </w:r>
          </w:p>
        </w:tc>
        <w:tc>
          <w:tcPr>
            <w:tcW w:w="2991" w:type="dxa"/>
            <w:gridSpan w:val="2"/>
          </w:tcPr>
          <w:p w14:paraId="57967433" w14:textId="77777777" w:rsidR="00273270" w:rsidRDefault="00006B0A">
            <w:pPr>
              <w:pStyle w:val="TableParagraph"/>
              <w:spacing w:line="210" w:lineRule="exact"/>
              <w:ind w:left="578"/>
              <w:rPr>
                <w:rFonts w:ascii="Arial MT"/>
                <w:sz w:val="20"/>
              </w:rPr>
            </w:pPr>
            <w:proofErr w:type="gramStart"/>
            <w:r>
              <w:rPr>
                <w:rFonts w:ascii="Arial MT"/>
                <w:sz w:val="20"/>
              </w:rPr>
              <w:t>Form</w:t>
            </w:r>
            <w:proofErr w:type="gramEnd"/>
            <w:r>
              <w:rPr>
                <w:rFonts w:ascii="Arial MT"/>
                <w:spacing w:val="-8"/>
                <w:sz w:val="20"/>
              </w:rPr>
              <w:t xml:space="preserve"> </w:t>
            </w:r>
            <w:r>
              <w:rPr>
                <w:rFonts w:ascii="Arial MT"/>
                <w:sz w:val="20"/>
              </w:rPr>
              <w:t>Number:</w:t>
            </w:r>
            <w:r>
              <w:rPr>
                <w:rFonts w:ascii="Arial MT"/>
                <w:spacing w:val="-8"/>
                <w:sz w:val="20"/>
              </w:rPr>
              <w:t xml:space="preserve"> </w:t>
            </w:r>
            <w:r>
              <w:rPr>
                <w:rFonts w:ascii="Arial MT"/>
                <w:sz w:val="20"/>
              </w:rPr>
              <w:t>CA</w:t>
            </w:r>
            <w:r>
              <w:rPr>
                <w:rFonts w:ascii="Arial MT"/>
                <w:spacing w:val="-7"/>
                <w:sz w:val="20"/>
              </w:rPr>
              <w:t xml:space="preserve"> </w:t>
            </w:r>
            <w:r>
              <w:rPr>
                <w:rFonts w:ascii="Arial MT"/>
                <w:sz w:val="20"/>
              </w:rPr>
              <w:t>172-</w:t>
            </w:r>
            <w:r>
              <w:rPr>
                <w:rFonts w:ascii="Arial MT"/>
                <w:spacing w:val="-5"/>
                <w:sz w:val="20"/>
              </w:rPr>
              <w:t>07</w:t>
            </w:r>
          </w:p>
        </w:tc>
      </w:tr>
      <w:tr w:rsidR="00273270" w14:paraId="649A2D97" w14:textId="77777777">
        <w:trPr>
          <w:trHeight w:val="172"/>
        </w:trPr>
        <w:tc>
          <w:tcPr>
            <w:tcW w:w="1817" w:type="dxa"/>
            <w:vMerge/>
            <w:tcBorders>
              <w:top w:val="nil"/>
            </w:tcBorders>
          </w:tcPr>
          <w:p w14:paraId="64167E83" w14:textId="77777777" w:rsidR="00273270" w:rsidRDefault="00273270">
            <w:pPr>
              <w:rPr>
                <w:sz w:val="2"/>
                <w:szCs w:val="2"/>
              </w:rPr>
            </w:pPr>
          </w:p>
        </w:tc>
        <w:tc>
          <w:tcPr>
            <w:tcW w:w="1708" w:type="dxa"/>
          </w:tcPr>
          <w:p w14:paraId="4E005AD4" w14:textId="77777777" w:rsidR="00273270" w:rsidRDefault="00006B0A">
            <w:pPr>
              <w:pStyle w:val="TableParagraph"/>
              <w:spacing w:before="12" w:line="140" w:lineRule="exact"/>
              <w:ind w:left="103"/>
              <w:rPr>
                <w:i/>
                <w:sz w:val="14"/>
              </w:rPr>
            </w:pPr>
            <w:r>
              <w:rPr>
                <w:i/>
                <w:spacing w:val="-2"/>
                <w:sz w:val="14"/>
              </w:rPr>
              <w:t>Telephone</w:t>
            </w:r>
            <w:r>
              <w:rPr>
                <w:i/>
                <w:spacing w:val="7"/>
                <w:sz w:val="14"/>
              </w:rPr>
              <w:t xml:space="preserve"> </w:t>
            </w:r>
            <w:r>
              <w:rPr>
                <w:i/>
                <w:spacing w:val="-2"/>
                <w:sz w:val="14"/>
              </w:rPr>
              <w:t>number:</w:t>
            </w:r>
          </w:p>
        </w:tc>
        <w:tc>
          <w:tcPr>
            <w:tcW w:w="3348" w:type="dxa"/>
            <w:gridSpan w:val="2"/>
          </w:tcPr>
          <w:p w14:paraId="7EA95ECA" w14:textId="77777777" w:rsidR="00273270" w:rsidRDefault="00006B0A">
            <w:pPr>
              <w:pStyle w:val="TableParagraph"/>
              <w:spacing w:line="152" w:lineRule="exact"/>
              <w:ind w:left="106"/>
              <w:rPr>
                <w:rFonts w:ascii="Arial MT"/>
                <w:sz w:val="15"/>
              </w:rPr>
            </w:pPr>
            <w:r>
              <w:rPr>
                <w:rFonts w:ascii="Arial MT"/>
                <w:color w:val="221F1F"/>
                <w:sz w:val="15"/>
              </w:rPr>
              <w:t>0860</w:t>
            </w:r>
            <w:r>
              <w:rPr>
                <w:rFonts w:ascii="Arial MT"/>
                <w:color w:val="221F1F"/>
                <w:spacing w:val="-5"/>
                <w:sz w:val="15"/>
              </w:rPr>
              <w:t xml:space="preserve"> </w:t>
            </w:r>
            <w:r>
              <w:rPr>
                <w:rFonts w:ascii="Arial MT"/>
                <w:color w:val="221F1F"/>
                <w:sz w:val="15"/>
              </w:rPr>
              <w:t>267</w:t>
            </w:r>
            <w:r>
              <w:rPr>
                <w:rFonts w:ascii="Arial MT"/>
                <w:color w:val="221F1F"/>
                <w:spacing w:val="-4"/>
                <w:sz w:val="15"/>
              </w:rPr>
              <w:t xml:space="preserve"> </w:t>
            </w:r>
            <w:r>
              <w:rPr>
                <w:rFonts w:ascii="Arial MT"/>
                <w:color w:val="221F1F"/>
                <w:spacing w:val="-5"/>
                <w:sz w:val="15"/>
              </w:rPr>
              <w:t>435</w:t>
            </w:r>
          </w:p>
        </w:tc>
        <w:tc>
          <w:tcPr>
            <w:tcW w:w="1365" w:type="dxa"/>
          </w:tcPr>
          <w:p w14:paraId="42A65B2D" w14:textId="77777777" w:rsidR="00273270" w:rsidRDefault="00006B0A">
            <w:pPr>
              <w:pStyle w:val="TableParagraph"/>
              <w:spacing w:before="12" w:line="140" w:lineRule="exact"/>
              <w:ind w:left="107"/>
              <w:rPr>
                <w:i/>
                <w:sz w:val="14"/>
              </w:rPr>
            </w:pPr>
            <w:r>
              <w:rPr>
                <w:i/>
                <w:sz w:val="14"/>
              </w:rPr>
              <w:t>Email</w:t>
            </w:r>
            <w:r>
              <w:rPr>
                <w:i/>
                <w:spacing w:val="-5"/>
                <w:sz w:val="14"/>
              </w:rPr>
              <w:t xml:space="preserve"> </w:t>
            </w:r>
            <w:r>
              <w:rPr>
                <w:i/>
                <w:spacing w:val="-2"/>
                <w:sz w:val="14"/>
              </w:rPr>
              <w:t>address:</w:t>
            </w:r>
          </w:p>
        </w:tc>
        <w:tc>
          <w:tcPr>
            <w:tcW w:w="1626" w:type="dxa"/>
          </w:tcPr>
          <w:p w14:paraId="0304A77E" w14:textId="77777777" w:rsidR="00273270" w:rsidRDefault="00273270">
            <w:pPr>
              <w:pStyle w:val="TableParagraph"/>
              <w:rPr>
                <w:rFonts w:ascii="Times New Roman"/>
                <w:sz w:val="10"/>
              </w:rPr>
            </w:pPr>
          </w:p>
        </w:tc>
      </w:tr>
      <w:tr w:rsidR="00273270" w14:paraId="461C0480" w14:textId="77777777">
        <w:trPr>
          <w:trHeight w:val="215"/>
        </w:trPr>
        <w:tc>
          <w:tcPr>
            <w:tcW w:w="1817" w:type="dxa"/>
            <w:vMerge/>
            <w:tcBorders>
              <w:top w:val="nil"/>
            </w:tcBorders>
          </w:tcPr>
          <w:p w14:paraId="09D3E921" w14:textId="77777777" w:rsidR="00273270" w:rsidRDefault="00273270">
            <w:pPr>
              <w:rPr>
                <w:sz w:val="2"/>
                <w:szCs w:val="2"/>
              </w:rPr>
            </w:pPr>
          </w:p>
        </w:tc>
        <w:tc>
          <w:tcPr>
            <w:tcW w:w="1708" w:type="dxa"/>
          </w:tcPr>
          <w:p w14:paraId="21A3575B" w14:textId="77777777" w:rsidR="00273270" w:rsidRDefault="00006B0A">
            <w:pPr>
              <w:pStyle w:val="TableParagraph"/>
              <w:spacing w:before="56" w:line="140" w:lineRule="exact"/>
              <w:ind w:left="103"/>
              <w:rPr>
                <w:i/>
                <w:sz w:val="14"/>
              </w:rPr>
            </w:pPr>
            <w:r>
              <w:rPr>
                <w:i/>
                <w:spacing w:val="-2"/>
                <w:sz w:val="14"/>
              </w:rPr>
              <w:t>Physical</w:t>
            </w:r>
            <w:r>
              <w:rPr>
                <w:i/>
                <w:spacing w:val="5"/>
                <w:sz w:val="14"/>
              </w:rPr>
              <w:t xml:space="preserve"> </w:t>
            </w:r>
            <w:r>
              <w:rPr>
                <w:i/>
                <w:spacing w:val="-2"/>
                <w:sz w:val="14"/>
              </w:rPr>
              <w:t>address</w:t>
            </w:r>
          </w:p>
        </w:tc>
        <w:tc>
          <w:tcPr>
            <w:tcW w:w="6339" w:type="dxa"/>
            <w:gridSpan w:val="4"/>
          </w:tcPr>
          <w:p w14:paraId="125AF2A9" w14:textId="77777777" w:rsidR="00273270" w:rsidRDefault="00006B0A">
            <w:pPr>
              <w:pStyle w:val="TableParagraph"/>
              <w:spacing w:before="56" w:line="140" w:lineRule="exact"/>
              <w:ind w:left="106"/>
              <w:rPr>
                <w:b/>
                <w:sz w:val="14"/>
              </w:rPr>
            </w:pPr>
            <w:r>
              <w:rPr>
                <w:b/>
                <w:sz w:val="14"/>
              </w:rPr>
              <w:t>12</w:t>
            </w:r>
            <w:r>
              <w:rPr>
                <w:b/>
                <w:spacing w:val="-6"/>
                <w:sz w:val="14"/>
              </w:rPr>
              <w:t xml:space="preserve"> </w:t>
            </w:r>
            <w:r>
              <w:rPr>
                <w:b/>
                <w:sz w:val="14"/>
              </w:rPr>
              <w:t>Byls</w:t>
            </w:r>
            <w:r>
              <w:rPr>
                <w:b/>
                <w:spacing w:val="-3"/>
                <w:sz w:val="14"/>
              </w:rPr>
              <w:t xml:space="preserve"> </w:t>
            </w:r>
            <w:r>
              <w:rPr>
                <w:b/>
                <w:sz w:val="14"/>
              </w:rPr>
              <w:t>Bridge</w:t>
            </w:r>
            <w:r>
              <w:rPr>
                <w:b/>
                <w:spacing w:val="-4"/>
                <w:sz w:val="14"/>
              </w:rPr>
              <w:t xml:space="preserve"> </w:t>
            </w:r>
            <w:r>
              <w:rPr>
                <w:b/>
                <w:sz w:val="14"/>
              </w:rPr>
              <w:t>Boulevard,</w:t>
            </w:r>
            <w:r>
              <w:rPr>
                <w:b/>
                <w:spacing w:val="-5"/>
                <w:sz w:val="14"/>
              </w:rPr>
              <w:t xml:space="preserve"> </w:t>
            </w:r>
            <w:r>
              <w:rPr>
                <w:b/>
                <w:sz w:val="14"/>
              </w:rPr>
              <w:t>Building</w:t>
            </w:r>
            <w:r>
              <w:rPr>
                <w:b/>
                <w:spacing w:val="-2"/>
                <w:sz w:val="14"/>
              </w:rPr>
              <w:t xml:space="preserve"> </w:t>
            </w:r>
            <w:r>
              <w:rPr>
                <w:b/>
                <w:sz w:val="14"/>
              </w:rPr>
              <w:t>No</w:t>
            </w:r>
            <w:r>
              <w:rPr>
                <w:b/>
                <w:spacing w:val="-6"/>
                <w:sz w:val="14"/>
              </w:rPr>
              <w:t xml:space="preserve"> </w:t>
            </w:r>
            <w:r>
              <w:rPr>
                <w:b/>
                <w:sz w:val="14"/>
              </w:rPr>
              <w:t>2,</w:t>
            </w:r>
            <w:r>
              <w:rPr>
                <w:b/>
                <w:spacing w:val="-5"/>
                <w:sz w:val="14"/>
              </w:rPr>
              <w:t xml:space="preserve"> </w:t>
            </w:r>
            <w:r>
              <w:rPr>
                <w:b/>
                <w:sz w:val="14"/>
              </w:rPr>
              <w:t>Byls</w:t>
            </w:r>
            <w:r>
              <w:rPr>
                <w:b/>
                <w:spacing w:val="-6"/>
                <w:sz w:val="14"/>
              </w:rPr>
              <w:t xml:space="preserve"> </w:t>
            </w:r>
            <w:r>
              <w:rPr>
                <w:b/>
                <w:sz w:val="14"/>
              </w:rPr>
              <w:t>Bridge</w:t>
            </w:r>
            <w:r>
              <w:rPr>
                <w:b/>
                <w:spacing w:val="-4"/>
                <w:sz w:val="14"/>
              </w:rPr>
              <w:t xml:space="preserve"> </w:t>
            </w:r>
            <w:r>
              <w:rPr>
                <w:b/>
                <w:sz w:val="14"/>
              </w:rPr>
              <w:t>Office</w:t>
            </w:r>
            <w:r>
              <w:rPr>
                <w:b/>
                <w:spacing w:val="-5"/>
                <w:sz w:val="14"/>
              </w:rPr>
              <w:t xml:space="preserve"> </w:t>
            </w:r>
            <w:r>
              <w:rPr>
                <w:b/>
                <w:sz w:val="14"/>
              </w:rPr>
              <w:t>Park</w:t>
            </w:r>
            <w:r>
              <w:rPr>
                <w:b/>
                <w:spacing w:val="-4"/>
                <w:sz w:val="14"/>
              </w:rPr>
              <w:t xml:space="preserve"> </w:t>
            </w:r>
            <w:r>
              <w:rPr>
                <w:b/>
                <w:spacing w:val="-2"/>
                <w:sz w:val="14"/>
              </w:rPr>
              <w:t>Centurion</w:t>
            </w:r>
          </w:p>
        </w:tc>
      </w:tr>
      <w:tr w:rsidR="00273270" w14:paraId="395DF0AF" w14:textId="77777777">
        <w:trPr>
          <w:trHeight w:val="207"/>
        </w:trPr>
        <w:tc>
          <w:tcPr>
            <w:tcW w:w="1817" w:type="dxa"/>
            <w:vMerge/>
            <w:tcBorders>
              <w:top w:val="nil"/>
            </w:tcBorders>
          </w:tcPr>
          <w:p w14:paraId="3BE58ACD" w14:textId="77777777" w:rsidR="00273270" w:rsidRDefault="00273270">
            <w:pPr>
              <w:rPr>
                <w:sz w:val="2"/>
                <w:szCs w:val="2"/>
              </w:rPr>
            </w:pPr>
          </w:p>
        </w:tc>
        <w:tc>
          <w:tcPr>
            <w:tcW w:w="1708" w:type="dxa"/>
          </w:tcPr>
          <w:p w14:paraId="700AAE51" w14:textId="77777777" w:rsidR="00273270" w:rsidRDefault="00006B0A">
            <w:pPr>
              <w:pStyle w:val="TableParagraph"/>
              <w:spacing w:before="55" w:line="132" w:lineRule="exact"/>
              <w:ind w:left="103"/>
              <w:rPr>
                <w:i/>
                <w:sz w:val="14"/>
              </w:rPr>
            </w:pPr>
            <w:r>
              <w:rPr>
                <w:i/>
                <w:sz w:val="14"/>
              </w:rPr>
              <w:t>Postal</w:t>
            </w:r>
            <w:r>
              <w:rPr>
                <w:i/>
                <w:spacing w:val="-6"/>
                <w:sz w:val="14"/>
              </w:rPr>
              <w:t xml:space="preserve"> </w:t>
            </w:r>
            <w:r>
              <w:rPr>
                <w:i/>
                <w:spacing w:val="-2"/>
                <w:sz w:val="14"/>
              </w:rPr>
              <w:t>address:</w:t>
            </w:r>
          </w:p>
        </w:tc>
        <w:tc>
          <w:tcPr>
            <w:tcW w:w="3066" w:type="dxa"/>
          </w:tcPr>
          <w:p w14:paraId="64CE3D14" w14:textId="77777777" w:rsidR="00273270" w:rsidRDefault="00006B0A">
            <w:pPr>
              <w:pStyle w:val="TableParagraph"/>
              <w:spacing w:before="55" w:line="132" w:lineRule="exact"/>
              <w:ind w:left="106"/>
              <w:rPr>
                <w:b/>
                <w:sz w:val="14"/>
              </w:rPr>
            </w:pPr>
            <w:r>
              <w:rPr>
                <w:b/>
                <w:sz w:val="14"/>
              </w:rPr>
              <w:t>Private</w:t>
            </w:r>
            <w:r>
              <w:rPr>
                <w:b/>
                <w:spacing w:val="-6"/>
                <w:sz w:val="14"/>
              </w:rPr>
              <w:t xml:space="preserve"> </w:t>
            </w:r>
            <w:r>
              <w:rPr>
                <w:b/>
                <w:sz w:val="14"/>
              </w:rPr>
              <w:t>Bag</w:t>
            </w:r>
            <w:r>
              <w:rPr>
                <w:b/>
                <w:spacing w:val="-6"/>
                <w:sz w:val="14"/>
              </w:rPr>
              <w:t xml:space="preserve"> </w:t>
            </w:r>
            <w:r>
              <w:rPr>
                <w:b/>
                <w:sz w:val="14"/>
              </w:rPr>
              <w:t>X73,</w:t>
            </w:r>
            <w:r>
              <w:rPr>
                <w:b/>
                <w:spacing w:val="-3"/>
                <w:sz w:val="14"/>
              </w:rPr>
              <w:t xml:space="preserve"> </w:t>
            </w:r>
            <w:r>
              <w:rPr>
                <w:b/>
                <w:sz w:val="14"/>
              </w:rPr>
              <w:t>Halfway</w:t>
            </w:r>
            <w:r>
              <w:rPr>
                <w:b/>
                <w:spacing w:val="-6"/>
                <w:sz w:val="14"/>
              </w:rPr>
              <w:t xml:space="preserve"> </w:t>
            </w:r>
            <w:r>
              <w:rPr>
                <w:b/>
                <w:sz w:val="14"/>
              </w:rPr>
              <w:t>House</w:t>
            </w:r>
            <w:r>
              <w:rPr>
                <w:b/>
                <w:spacing w:val="-3"/>
                <w:sz w:val="14"/>
              </w:rPr>
              <w:t xml:space="preserve"> </w:t>
            </w:r>
            <w:r>
              <w:rPr>
                <w:b/>
                <w:spacing w:val="-4"/>
                <w:sz w:val="14"/>
              </w:rPr>
              <w:t>1685</w:t>
            </w:r>
          </w:p>
        </w:tc>
        <w:tc>
          <w:tcPr>
            <w:tcW w:w="3273" w:type="dxa"/>
            <w:gridSpan w:val="3"/>
            <w:tcBorders>
              <w:bottom w:val="single" w:sz="12" w:space="0" w:color="ACACAC"/>
            </w:tcBorders>
          </w:tcPr>
          <w:p w14:paraId="570A1895" w14:textId="77777777" w:rsidR="00273270" w:rsidRDefault="00006B0A">
            <w:pPr>
              <w:pStyle w:val="TableParagraph"/>
              <w:spacing w:before="55" w:line="132" w:lineRule="exact"/>
              <w:ind w:left="108"/>
              <w:rPr>
                <w:b/>
                <w:sz w:val="14"/>
              </w:rPr>
            </w:pPr>
            <w:r>
              <w:rPr>
                <w:i/>
                <w:sz w:val="14"/>
              </w:rPr>
              <w:t>Website:</w:t>
            </w:r>
            <w:r>
              <w:rPr>
                <w:i/>
                <w:spacing w:val="-5"/>
                <w:sz w:val="14"/>
              </w:rPr>
              <w:t xml:space="preserve"> </w:t>
            </w:r>
            <w:hyperlink r:id="rId6">
              <w:r>
                <w:rPr>
                  <w:b/>
                  <w:spacing w:val="-2"/>
                  <w:sz w:val="14"/>
                </w:rPr>
                <w:t>www.caa.co.za</w:t>
              </w:r>
            </w:hyperlink>
          </w:p>
        </w:tc>
      </w:tr>
      <w:tr w:rsidR="00273270" w14:paraId="53B54670" w14:textId="77777777">
        <w:trPr>
          <w:trHeight w:val="560"/>
        </w:trPr>
        <w:tc>
          <w:tcPr>
            <w:tcW w:w="1817" w:type="dxa"/>
            <w:vMerge/>
            <w:tcBorders>
              <w:top w:val="nil"/>
            </w:tcBorders>
          </w:tcPr>
          <w:p w14:paraId="63E73A45" w14:textId="77777777" w:rsidR="00273270" w:rsidRDefault="00273270">
            <w:pPr>
              <w:rPr>
                <w:sz w:val="2"/>
                <w:szCs w:val="2"/>
              </w:rPr>
            </w:pPr>
          </w:p>
        </w:tc>
        <w:tc>
          <w:tcPr>
            <w:tcW w:w="8047" w:type="dxa"/>
            <w:gridSpan w:val="5"/>
            <w:tcBorders>
              <w:top w:val="single" w:sz="12" w:space="0" w:color="ACACAC"/>
            </w:tcBorders>
          </w:tcPr>
          <w:p w14:paraId="38B35AF5" w14:textId="77777777" w:rsidR="00273270" w:rsidRDefault="00006B0A">
            <w:pPr>
              <w:pStyle w:val="TableParagraph"/>
              <w:spacing w:before="116"/>
              <w:ind w:left="463"/>
              <w:rPr>
                <w:b/>
                <w:sz w:val="28"/>
              </w:rPr>
            </w:pPr>
            <w:r>
              <w:rPr>
                <w:b/>
                <w:sz w:val="28"/>
              </w:rPr>
              <w:t>NASCOM</w:t>
            </w:r>
            <w:r>
              <w:rPr>
                <w:b/>
                <w:spacing w:val="-10"/>
                <w:sz w:val="28"/>
              </w:rPr>
              <w:t xml:space="preserve"> </w:t>
            </w:r>
            <w:r>
              <w:rPr>
                <w:b/>
                <w:sz w:val="28"/>
              </w:rPr>
              <w:t>WORKING</w:t>
            </w:r>
            <w:r>
              <w:rPr>
                <w:b/>
                <w:spacing w:val="-9"/>
                <w:sz w:val="28"/>
              </w:rPr>
              <w:t xml:space="preserve"> </w:t>
            </w:r>
            <w:r>
              <w:rPr>
                <w:b/>
                <w:sz w:val="28"/>
              </w:rPr>
              <w:t>PAPER</w:t>
            </w:r>
            <w:r>
              <w:rPr>
                <w:b/>
                <w:spacing w:val="-8"/>
                <w:sz w:val="28"/>
              </w:rPr>
              <w:t xml:space="preserve"> </w:t>
            </w:r>
            <w:r>
              <w:rPr>
                <w:b/>
                <w:sz w:val="28"/>
              </w:rPr>
              <w:t>/</w:t>
            </w:r>
            <w:r>
              <w:rPr>
                <w:b/>
                <w:spacing w:val="-7"/>
                <w:sz w:val="28"/>
              </w:rPr>
              <w:t xml:space="preserve"> </w:t>
            </w:r>
            <w:r>
              <w:rPr>
                <w:b/>
                <w:sz w:val="28"/>
              </w:rPr>
              <w:t>INFORMATION</w:t>
            </w:r>
            <w:r>
              <w:rPr>
                <w:b/>
                <w:spacing w:val="-6"/>
                <w:sz w:val="28"/>
              </w:rPr>
              <w:t xml:space="preserve"> </w:t>
            </w:r>
            <w:r>
              <w:rPr>
                <w:b/>
                <w:spacing w:val="-2"/>
                <w:sz w:val="28"/>
              </w:rPr>
              <w:t>PAPER*</w:t>
            </w:r>
          </w:p>
        </w:tc>
      </w:tr>
    </w:tbl>
    <w:p w14:paraId="6C5C23EE" w14:textId="77777777" w:rsidR="00273270" w:rsidRDefault="00006B0A">
      <w:pPr>
        <w:spacing w:before="47"/>
        <w:ind w:right="138"/>
        <w:jc w:val="right"/>
        <w:rPr>
          <w:b/>
          <w:sz w:val="20"/>
        </w:rPr>
      </w:pPr>
      <w:r>
        <w:rPr>
          <w:b/>
          <w:w w:val="80"/>
          <w:sz w:val="20"/>
        </w:rPr>
        <w:t>APPENDIX</w:t>
      </w:r>
      <w:r>
        <w:rPr>
          <w:b/>
          <w:sz w:val="20"/>
        </w:rPr>
        <w:t xml:space="preserve"> </w:t>
      </w:r>
      <w:r>
        <w:rPr>
          <w:b/>
          <w:spacing w:val="-5"/>
          <w:w w:val="90"/>
          <w:sz w:val="20"/>
        </w:rPr>
        <w:t>B*</w:t>
      </w:r>
    </w:p>
    <w:p w14:paraId="25DB5B39" w14:textId="77777777" w:rsidR="00273270" w:rsidRDefault="00006B0A">
      <w:pPr>
        <w:pStyle w:val="BodyText"/>
        <w:spacing w:before="28"/>
        <w:ind w:left="4459" w:right="2316" w:hanging="1160"/>
      </w:pPr>
      <w:r>
        <w:rPr>
          <w:w w:val="80"/>
        </w:rPr>
        <w:t xml:space="preserve">NATIONAL AIRSPACE COMMITTEE </w:t>
      </w:r>
      <w:r>
        <w:rPr>
          <w:spacing w:val="-2"/>
          <w:w w:val="90"/>
        </w:rPr>
        <w:t>(NASCOM)</w:t>
      </w:r>
    </w:p>
    <w:tbl>
      <w:tblPr>
        <w:tblW w:w="0" w:type="auto"/>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1068"/>
        <w:gridCol w:w="3252"/>
        <w:gridCol w:w="3255"/>
      </w:tblGrid>
      <w:tr w:rsidR="00273270" w14:paraId="41846C60" w14:textId="77777777">
        <w:trPr>
          <w:trHeight w:val="285"/>
        </w:trPr>
        <w:tc>
          <w:tcPr>
            <w:tcW w:w="2184" w:type="dxa"/>
          </w:tcPr>
          <w:p w14:paraId="6B4753A0" w14:textId="77777777" w:rsidR="00273270" w:rsidRDefault="00006B0A">
            <w:pPr>
              <w:pStyle w:val="TableParagraph"/>
              <w:spacing w:before="26"/>
              <w:ind w:left="57"/>
              <w:rPr>
                <w:b/>
                <w:sz w:val="20"/>
              </w:rPr>
            </w:pPr>
            <w:r>
              <w:rPr>
                <w:b/>
                <w:w w:val="80"/>
                <w:sz w:val="20"/>
              </w:rPr>
              <w:t>Agenda</w:t>
            </w:r>
            <w:r>
              <w:rPr>
                <w:b/>
                <w:spacing w:val="-3"/>
                <w:sz w:val="20"/>
              </w:rPr>
              <w:t xml:space="preserve"> </w:t>
            </w:r>
            <w:r>
              <w:rPr>
                <w:b/>
                <w:spacing w:val="-4"/>
                <w:w w:val="90"/>
                <w:sz w:val="20"/>
              </w:rPr>
              <w:t>Item</w:t>
            </w:r>
          </w:p>
        </w:tc>
        <w:tc>
          <w:tcPr>
            <w:tcW w:w="7575" w:type="dxa"/>
            <w:gridSpan w:val="3"/>
          </w:tcPr>
          <w:p w14:paraId="2A600AA0" w14:textId="672B8CE9" w:rsidR="00273270" w:rsidRDefault="007C2179" w:rsidP="004822C4">
            <w:pPr>
              <w:pStyle w:val="TableParagraph"/>
              <w:spacing w:before="37"/>
              <w:rPr>
                <w:b/>
                <w:i/>
                <w:sz w:val="18"/>
              </w:rPr>
            </w:pPr>
            <w:r w:rsidRPr="00041E8A">
              <w:rPr>
                <w:bCs/>
                <w:iCs/>
                <w:spacing w:val="-2"/>
                <w:sz w:val="20"/>
                <w:szCs w:val="20"/>
              </w:rPr>
              <w:t xml:space="preserve">Proposed Amendment to </w:t>
            </w:r>
            <w:r w:rsidR="0048711D" w:rsidRPr="0048711D">
              <w:rPr>
                <w:bCs/>
                <w:iCs/>
                <w:spacing w:val="-2"/>
                <w:sz w:val="20"/>
                <w:szCs w:val="20"/>
              </w:rPr>
              <w:t>SA-AIP – George CTR and George Special Rules Area (SRA)</w:t>
            </w:r>
          </w:p>
        </w:tc>
      </w:tr>
      <w:tr w:rsidR="00273270" w14:paraId="42596778" w14:textId="77777777">
        <w:trPr>
          <w:trHeight w:val="282"/>
        </w:trPr>
        <w:tc>
          <w:tcPr>
            <w:tcW w:w="2184" w:type="dxa"/>
          </w:tcPr>
          <w:p w14:paraId="103E66F6" w14:textId="77777777" w:rsidR="00273270" w:rsidRDefault="00006B0A">
            <w:pPr>
              <w:pStyle w:val="TableParagraph"/>
              <w:spacing w:before="26"/>
              <w:ind w:left="57"/>
              <w:rPr>
                <w:b/>
                <w:sz w:val="20"/>
              </w:rPr>
            </w:pPr>
            <w:r>
              <w:rPr>
                <w:b/>
                <w:spacing w:val="-2"/>
                <w:w w:val="90"/>
                <w:sz w:val="20"/>
              </w:rPr>
              <w:t>Proposer</w:t>
            </w:r>
          </w:p>
        </w:tc>
        <w:tc>
          <w:tcPr>
            <w:tcW w:w="7575" w:type="dxa"/>
            <w:gridSpan w:val="3"/>
          </w:tcPr>
          <w:p w14:paraId="450094CD" w14:textId="4E077149" w:rsidR="00273270" w:rsidRPr="004822C4" w:rsidRDefault="008A0AC2" w:rsidP="008A0AC2">
            <w:pPr>
              <w:pStyle w:val="TableParagraph"/>
              <w:spacing w:before="37"/>
              <w:rPr>
                <w:bCs/>
                <w:iCs/>
                <w:sz w:val="20"/>
                <w:szCs w:val="20"/>
              </w:rPr>
            </w:pPr>
            <w:r w:rsidRPr="004822C4">
              <w:rPr>
                <w:bCs/>
                <w:iCs/>
                <w:w w:val="80"/>
                <w:sz w:val="20"/>
                <w:szCs w:val="20"/>
              </w:rPr>
              <w:t>ATNS</w:t>
            </w:r>
          </w:p>
        </w:tc>
      </w:tr>
      <w:tr w:rsidR="00273270" w14:paraId="448E29BF" w14:textId="77777777">
        <w:trPr>
          <w:trHeight w:val="457"/>
        </w:trPr>
        <w:tc>
          <w:tcPr>
            <w:tcW w:w="9759" w:type="dxa"/>
            <w:gridSpan w:val="4"/>
          </w:tcPr>
          <w:p w14:paraId="7AE34F1E" w14:textId="77777777" w:rsidR="00273270" w:rsidRDefault="00006B0A">
            <w:pPr>
              <w:pStyle w:val="TableParagraph"/>
              <w:spacing w:line="228" w:lineRule="exact"/>
              <w:ind w:left="8" w:right="2"/>
              <w:jc w:val="center"/>
              <w:rPr>
                <w:b/>
                <w:sz w:val="20"/>
              </w:rPr>
            </w:pPr>
            <w:r>
              <w:rPr>
                <w:b/>
                <w:spacing w:val="-2"/>
                <w:w w:val="90"/>
                <w:sz w:val="20"/>
              </w:rPr>
              <w:t>SUMMARY</w:t>
            </w:r>
          </w:p>
          <w:p w14:paraId="7D5F1AA5" w14:textId="77777777" w:rsidR="00273270" w:rsidRDefault="00006B0A">
            <w:pPr>
              <w:pStyle w:val="TableParagraph"/>
              <w:spacing w:line="210" w:lineRule="exact"/>
              <w:ind w:left="8"/>
              <w:jc w:val="center"/>
              <w:rPr>
                <w:b/>
                <w:sz w:val="20"/>
              </w:rPr>
            </w:pPr>
            <w:r>
              <w:rPr>
                <w:b/>
                <w:w w:val="80"/>
                <w:sz w:val="20"/>
              </w:rPr>
              <w:t>Brief</w:t>
            </w:r>
            <w:r>
              <w:rPr>
                <w:b/>
                <w:spacing w:val="-4"/>
                <w:sz w:val="20"/>
              </w:rPr>
              <w:t xml:space="preserve"> </w:t>
            </w:r>
            <w:r>
              <w:rPr>
                <w:b/>
                <w:w w:val="80"/>
                <w:sz w:val="20"/>
              </w:rPr>
              <w:t>outline</w:t>
            </w:r>
            <w:r>
              <w:rPr>
                <w:b/>
                <w:spacing w:val="-5"/>
                <w:sz w:val="20"/>
              </w:rPr>
              <w:t xml:space="preserve"> </w:t>
            </w:r>
            <w:r>
              <w:rPr>
                <w:b/>
                <w:w w:val="80"/>
                <w:sz w:val="20"/>
              </w:rPr>
              <w:t>and</w:t>
            </w:r>
            <w:r>
              <w:rPr>
                <w:b/>
                <w:spacing w:val="-5"/>
                <w:sz w:val="20"/>
              </w:rPr>
              <w:t xml:space="preserve"> </w:t>
            </w:r>
            <w:r>
              <w:rPr>
                <w:b/>
                <w:w w:val="80"/>
                <w:sz w:val="20"/>
              </w:rPr>
              <w:t>background</w:t>
            </w:r>
            <w:r>
              <w:rPr>
                <w:b/>
                <w:spacing w:val="-4"/>
                <w:sz w:val="20"/>
              </w:rPr>
              <w:t xml:space="preserve"> </w:t>
            </w:r>
            <w:r>
              <w:rPr>
                <w:b/>
                <w:w w:val="80"/>
                <w:sz w:val="20"/>
              </w:rPr>
              <w:t>of</w:t>
            </w:r>
            <w:r>
              <w:rPr>
                <w:b/>
                <w:spacing w:val="-5"/>
                <w:sz w:val="20"/>
              </w:rPr>
              <w:t xml:space="preserve"> </w:t>
            </w:r>
            <w:r>
              <w:rPr>
                <w:b/>
                <w:w w:val="80"/>
                <w:sz w:val="20"/>
              </w:rPr>
              <w:t>content</w:t>
            </w:r>
            <w:r>
              <w:rPr>
                <w:b/>
                <w:spacing w:val="-4"/>
                <w:sz w:val="20"/>
              </w:rPr>
              <w:t xml:space="preserve"> </w:t>
            </w:r>
            <w:r>
              <w:rPr>
                <w:b/>
                <w:spacing w:val="-2"/>
                <w:w w:val="80"/>
                <w:sz w:val="20"/>
              </w:rPr>
              <w:t>including:</w:t>
            </w:r>
          </w:p>
        </w:tc>
      </w:tr>
      <w:tr w:rsidR="00273270" w14:paraId="62AC63B9" w14:textId="77777777">
        <w:trPr>
          <w:trHeight w:val="285"/>
        </w:trPr>
        <w:tc>
          <w:tcPr>
            <w:tcW w:w="2184" w:type="dxa"/>
          </w:tcPr>
          <w:p w14:paraId="1CE45D54" w14:textId="77777777" w:rsidR="00273270" w:rsidRDefault="00006B0A">
            <w:pPr>
              <w:pStyle w:val="TableParagraph"/>
              <w:numPr>
                <w:ilvl w:val="0"/>
                <w:numId w:val="3"/>
              </w:numPr>
              <w:tabs>
                <w:tab w:val="left" w:pos="339"/>
              </w:tabs>
              <w:spacing w:before="22" w:line="243" w:lineRule="exact"/>
              <w:ind w:left="339" w:hanging="282"/>
              <w:rPr>
                <w:rFonts w:ascii="Arial MT" w:hAnsi="Arial MT"/>
                <w:sz w:val="20"/>
              </w:rPr>
            </w:pPr>
            <w:r>
              <w:rPr>
                <w:rFonts w:ascii="Arial MT" w:hAnsi="Arial MT"/>
                <w:w w:val="80"/>
                <w:sz w:val="20"/>
              </w:rPr>
              <w:t>Interest</w:t>
            </w:r>
            <w:r>
              <w:rPr>
                <w:rFonts w:ascii="Arial MT" w:hAnsi="Arial MT"/>
                <w:spacing w:val="-6"/>
                <w:sz w:val="20"/>
              </w:rPr>
              <w:t xml:space="preserve"> </w:t>
            </w:r>
            <w:r>
              <w:rPr>
                <w:rFonts w:ascii="Arial MT" w:hAnsi="Arial MT"/>
                <w:w w:val="80"/>
                <w:sz w:val="20"/>
              </w:rPr>
              <w:t>of</w:t>
            </w:r>
            <w:r>
              <w:rPr>
                <w:rFonts w:ascii="Arial MT" w:hAnsi="Arial MT"/>
                <w:spacing w:val="-5"/>
                <w:sz w:val="20"/>
              </w:rPr>
              <w:t xml:space="preserve"> </w:t>
            </w:r>
            <w:r>
              <w:rPr>
                <w:rFonts w:ascii="Arial MT" w:hAnsi="Arial MT"/>
                <w:spacing w:val="-2"/>
                <w:w w:val="80"/>
                <w:sz w:val="20"/>
              </w:rPr>
              <w:t>Proposer</w:t>
            </w:r>
          </w:p>
        </w:tc>
        <w:tc>
          <w:tcPr>
            <w:tcW w:w="7575" w:type="dxa"/>
            <w:gridSpan w:val="3"/>
          </w:tcPr>
          <w:p w14:paraId="7392CAED" w14:textId="77777777" w:rsidR="00331C6C" w:rsidRPr="002E585E" w:rsidRDefault="00331C6C" w:rsidP="00331C6C">
            <w:pPr>
              <w:pStyle w:val="TableParagraph"/>
              <w:rPr>
                <w:sz w:val="20"/>
                <w:szCs w:val="20"/>
              </w:rPr>
            </w:pPr>
            <w:r w:rsidRPr="002E585E">
              <w:rPr>
                <w:sz w:val="20"/>
                <w:szCs w:val="20"/>
              </w:rPr>
              <w:t>ATNS was incorporated in 1993 in terms of the ATNS Company Act, Act 45 of 1993.</w:t>
            </w:r>
          </w:p>
          <w:p w14:paraId="7FDD2A4A" w14:textId="10DFC6D8" w:rsidR="00273270" w:rsidRPr="00331C6C" w:rsidRDefault="00331C6C" w:rsidP="00331C6C">
            <w:pPr>
              <w:pStyle w:val="TableParagraph"/>
              <w:rPr>
                <w:sz w:val="20"/>
                <w:szCs w:val="20"/>
              </w:rPr>
            </w:pPr>
            <w:r w:rsidRPr="002E585E">
              <w:rPr>
                <w:sz w:val="20"/>
                <w:szCs w:val="20"/>
              </w:rPr>
              <w:t>The Act mandates ATNS to provide Air Traffic Management Solutions and associated</w:t>
            </w:r>
            <w:r>
              <w:rPr>
                <w:sz w:val="20"/>
                <w:szCs w:val="20"/>
              </w:rPr>
              <w:t xml:space="preserve"> </w:t>
            </w:r>
            <w:r w:rsidRPr="002E585E">
              <w:rPr>
                <w:sz w:val="20"/>
                <w:szCs w:val="20"/>
              </w:rPr>
              <w:t>services on</w:t>
            </w:r>
            <w:r>
              <w:rPr>
                <w:sz w:val="20"/>
                <w:szCs w:val="20"/>
              </w:rPr>
              <w:t xml:space="preserve"> </w:t>
            </w:r>
            <w:r w:rsidRPr="002E585E">
              <w:rPr>
                <w:sz w:val="20"/>
                <w:szCs w:val="20"/>
              </w:rPr>
              <w:t>behalf of the State following ICAO Standards, recommended practice as well as the South African</w:t>
            </w:r>
            <w:r>
              <w:rPr>
                <w:sz w:val="20"/>
                <w:szCs w:val="20"/>
              </w:rPr>
              <w:t xml:space="preserve"> </w:t>
            </w:r>
            <w:r w:rsidRPr="002E585E">
              <w:rPr>
                <w:sz w:val="20"/>
                <w:szCs w:val="20"/>
              </w:rPr>
              <w:t>Regulations and Technical Standards</w:t>
            </w:r>
            <w:r w:rsidRPr="00E00A3C">
              <w:rPr>
                <w:sz w:val="18"/>
              </w:rPr>
              <w:t>.</w:t>
            </w:r>
          </w:p>
        </w:tc>
      </w:tr>
      <w:tr w:rsidR="00273270" w14:paraId="20E10FB7" w14:textId="77777777">
        <w:trPr>
          <w:trHeight w:val="283"/>
        </w:trPr>
        <w:tc>
          <w:tcPr>
            <w:tcW w:w="2184" w:type="dxa"/>
          </w:tcPr>
          <w:p w14:paraId="0A7AA061" w14:textId="77777777" w:rsidR="00273270" w:rsidRDefault="00006B0A">
            <w:pPr>
              <w:pStyle w:val="TableParagraph"/>
              <w:numPr>
                <w:ilvl w:val="0"/>
                <w:numId w:val="2"/>
              </w:numPr>
              <w:tabs>
                <w:tab w:val="left" w:pos="339"/>
              </w:tabs>
              <w:spacing w:before="22" w:line="241" w:lineRule="exact"/>
              <w:ind w:left="339" w:hanging="282"/>
              <w:rPr>
                <w:rFonts w:ascii="Arial MT" w:hAnsi="Arial MT"/>
                <w:sz w:val="20"/>
              </w:rPr>
            </w:pPr>
            <w:r>
              <w:rPr>
                <w:rFonts w:ascii="Arial MT" w:hAnsi="Arial MT"/>
                <w:w w:val="80"/>
                <w:sz w:val="20"/>
              </w:rPr>
              <w:t>Status</w:t>
            </w:r>
            <w:r>
              <w:rPr>
                <w:rFonts w:ascii="Arial MT" w:hAnsi="Arial MT"/>
                <w:spacing w:val="-2"/>
                <w:w w:val="90"/>
                <w:sz w:val="20"/>
              </w:rPr>
              <w:t xml:space="preserve"> </w:t>
            </w:r>
            <w:r>
              <w:rPr>
                <w:rFonts w:ascii="Arial MT" w:hAnsi="Arial MT"/>
                <w:spacing w:val="-5"/>
                <w:w w:val="90"/>
                <w:sz w:val="20"/>
              </w:rPr>
              <w:t>quo</w:t>
            </w:r>
          </w:p>
        </w:tc>
        <w:tc>
          <w:tcPr>
            <w:tcW w:w="7575" w:type="dxa"/>
            <w:gridSpan w:val="3"/>
          </w:tcPr>
          <w:p w14:paraId="1D67597F" w14:textId="55CE78DA" w:rsidR="00273270" w:rsidRPr="00AC67E8" w:rsidRDefault="00AC67E8">
            <w:pPr>
              <w:pStyle w:val="TableParagraph"/>
              <w:rPr>
                <w:sz w:val="20"/>
                <w:szCs w:val="20"/>
              </w:rPr>
            </w:pPr>
            <w:r w:rsidRPr="00AC67E8">
              <w:rPr>
                <w:sz w:val="20"/>
                <w:szCs w:val="20"/>
              </w:rPr>
              <w:t>The current SA-AIP (ENR 2.2-44 to 2.2-49) publishes a “deemed separation” concept between transiting VFR traffic and arriving/departing IFR traffic at George Aerodrome, together with a set of Standard VFR Departure Routes and SRA routings, none of which are supported by a documented and approved safety assessment. Several of these procedures are also no longer applied operationally by ATC.</w:t>
            </w:r>
          </w:p>
        </w:tc>
      </w:tr>
      <w:tr w:rsidR="00273270" w14:paraId="3560744F" w14:textId="77777777">
        <w:trPr>
          <w:trHeight w:val="285"/>
        </w:trPr>
        <w:tc>
          <w:tcPr>
            <w:tcW w:w="2184" w:type="dxa"/>
          </w:tcPr>
          <w:p w14:paraId="7524AA42" w14:textId="77777777" w:rsidR="00273270" w:rsidRDefault="00006B0A">
            <w:pPr>
              <w:pStyle w:val="TableParagraph"/>
              <w:numPr>
                <w:ilvl w:val="0"/>
                <w:numId w:val="1"/>
              </w:numPr>
              <w:tabs>
                <w:tab w:val="left" w:pos="339"/>
              </w:tabs>
              <w:spacing w:before="22" w:line="243" w:lineRule="exact"/>
              <w:ind w:left="339" w:hanging="282"/>
              <w:rPr>
                <w:rFonts w:ascii="Arial MT" w:hAnsi="Arial MT"/>
                <w:sz w:val="20"/>
              </w:rPr>
            </w:pPr>
            <w:r>
              <w:rPr>
                <w:rFonts w:ascii="Arial MT" w:hAnsi="Arial MT"/>
                <w:spacing w:val="-2"/>
                <w:w w:val="90"/>
                <w:sz w:val="20"/>
              </w:rPr>
              <w:t>Recommendation</w:t>
            </w:r>
          </w:p>
        </w:tc>
        <w:tc>
          <w:tcPr>
            <w:tcW w:w="7575" w:type="dxa"/>
            <w:gridSpan w:val="3"/>
          </w:tcPr>
          <w:p w14:paraId="1AA48A75" w14:textId="7DA7007C" w:rsidR="00273270" w:rsidRPr="003844FD" w:rsidRDefault="003844FD">
            <w:pPr>
              <w:pStyle w:val="TableParagraph"/>
              <w:rPr>
                <w:rFonts w:ascii="Times New Roman"/>
                <w:sz w:val="20"/>
                <w:szCs w:val="20"/>
              </w:rPr>
            </w:pPr>
            <w:r w:rsidRPr="003844FD">
              <w:rPr>
                <w:sz w:val="20"/>
                <w:szCs w:val="20"/>
              </w:rPr>
              <w:t>It is recommended that NASCOM approve the proposed amendments to ENR 2.2-44 (2.7), ENR 2.2-47/48 (2.8) and ENR 2.2-49 of the SA-AIP, as set out in this paper, for onward processing through the SA-AIP amendment process.</w:t>
            </w:r>
          </w:p>
        </w:tc>
      </w:tr>
      <w:tr w:rsidR="00273270" w14:paraId="471CE95E" w14:textId="77777777">
        <w:trPr>
          <w:trHeight w:val="282"/>
        </w:trPr>
        <w:tc>
          <w:tcPr>
            <w:tcW w:w="9759" w:type="dxa"/>
            <w:gridSpan w:val="4"/>
          </w:tcPr>
          <w:p w14:paraId="505AD151" w14:textId="77777777" w:rsidR="00273270" w:rsidRDefault="00273270">
            <w:pPr>
              <w:pStyle w:val="TableParagraph"/>
              <w:rPr>
                <w:rFonts w:ascii="Times New Roman"/>
                <w:sz w:val="18"/>
              </w:rPr>
            </w:pPr>
          </w:p>
        </w:tc>
      </w:tr>
      <w:tr w:rsidR="00273270" w14:paraId="75EBB993" w14:textId="77777777">
        <w:trPr>
          <w:trHeight w:val="285"/>
        </w:trPr>
        <w:tc>
          <w:tcPr>
            <w:tcW w:w="9759" w:type="dxa"/>
            <w:gridSpan w:val="4"/>
          </w:tcPr>
          <w:p w14:paraId="3B3185ED" w14:textId="77777777" w:rsidR="00273270" w:rsidRDefault="00006B0A">
            <w:pPr>
              <w:pStyle w:val="TableParagraph"/>
              <w:tabs>
                <w:tab w:val="left" w:pos="777"/>
              </w:tabs>
              <w:spacing w:before="28"/>
              <w:ind w:left="57"/>
              <w:rPr>
                <w:b/>
                <w:sz w:val="20"/>
              </w:rPr>
            </w:pPr>
            <w:r>
              <w:rPr>
                <w:b/>
                <w:spacing w:val="-5"/>
                <w:w w:val="90"/>
                <w:sz w:val="20"/>
              </w:rPr>
              <w:t>1.</w:t>
            </w:r>
            <w:r>
              <w:rPr>
                <w:b/>
                <w:sz w:val="20"/>
              </w:rPr>
              <w:tab/>
            </w:r>
            <w:r>
              <w:rPr>
                <w:b/>
                <w:spacing w:val="-2"/>
                <w:w w:val="90"/>
                <w:sz w:val="20"/>
              </w:rPr>
              <w:t>INTRODUCTION</w:t>
            </w:r>
          </w:p>
        </w:tc>
      </w:tr>
      <w:tr w:rsidR="00273270" w14:paraId="4C26D3C9" w14:textId="77777777">
        <w:trPr>
          <w:trHeight w:val="282"/>
        </w:trPr>
        <w:tc>
          <w:tcPr>
            <w:tcW w:w="9759" w:type="dxa"/>
            <w:gridSpan w:val="4"/>
          </w:tcPr>
          <w:p w14:paraId="6F3B2C7E" w14:textId="77777777" w:rsidR="00273270" w:rsidRDefault="00273270">
            <w:pPr>
              <w:pStyle w:val="TableParagraph"/>
              <w:rPr>
                <w:rFonts w:ascii="Times New Roman"/>
                <w:sz w:val="18"/>
              </w:rPr>
            </w:pPr>
          </w:p>
        </w:tc>
      </w:tr>
      <w:tr w:rsidR="00273270" w14:paraId="3C5B06E7" w14:textId="77777777">
        <w:trPr>
          <w:trHeight w:val="285"/>
        </w:trPr>
        <w:tc>
          <w:tcPr>
            <w:tcW w:w="9759" w:type="dxa"/>
            <w:gridSpan w:val="4"/>
          </w:tcPr>
          <w:p w14:paraId="0897A329" w14:textId="11ECE27C" w:rsidR="00273270" w:rsidRDefault="00006B0A">
            <w:pPr>
              <w:pStyle w:val="TableParagraph"/>
              <w:spacing w:before="28"/>
              <w:ind w:left="57"/>
              <w:rPr>
                <w:b/>
                <w:sz w:val="20"/>
              </w:rPr>
            </w:pPr>
            <w:r>
              <w:rPr>
                <w:b/>
                <w:spacing w:val="-5"/>
                <w:w w:val="90"/>
                <w:sz w:val="20"/>
              </w:rPr>
              <w:t>1.1</w:t>
            </w:r>
            <w:r w:rsidR="00E1239B">
              <w:rPr>
                <w:b/>
                <w:spacing w:val="-5"/>
                <w:w w:val="90"/>
                <w:sz w:val="20"/>
              </w:rPr>
              <w:t xml:space="preserve"> </w:t>
            </w:r>
            <w:r w:rsidR="00E1239B" w:rsidRPr="00D51EC9">
              <w:rPr>
                <w:sz w:val="20"/>
                <w:szCs w:val="20"/>
              </w:rPr>
              <w:t>This working paper propose</w:t>
            </w:r>
            <w:r w:rsidR="00D51EC9">
              <w:rPr>
                <w:sz w:val="20"/>
                <w:szCs w:val="20"/>
              </w:rPr>
              <w:t>s</w:t>
            </w:r>
            <w:r w:rsidR="00E1239B" w:rsidRPr="00D51EC9">
              <w:rPr>
                <w:sz w:val="20"/>
                <w:szCs w:val="20"/>
              </w:rPr>
              <w:t xml:space="preserve"> amendments to the SA-AIP applicable to the George CTR and Special Rules Area (SRA). The proposed amendments </w:t>
            </w:r>
            <w:r w:rsidR="0057057A">
              <w:rPr>
                <w:sz w:val="20"/>
                <w:szCs w:val="20"/>
              </w:rPr>
              <w:t>(</w:t>
            </w:r>
            <w:r w:rsidR="0057057A" w:rsidRPr="005633D5">
              <w:rPr>
                <w:sz w:val="20"/>
                <w:szCs w:val="20"/>
              </w:rPr>
              <w:t>ENR 2.2-44 (2.7), ENR 2.2-47/48 (2.8) and ENR 2.2-49 of the SA-AIP</w:t>
            </w:r>
            <w:r w:rsidR="0057057A">
              <w:rPr>
                <w:sz w:val="20"/>
                <w:szCs w:val="20"/>
              </w:rPr>
              <w:t>)</w:t>
            </w:r>
            <w:r w:rsidR="0057057A" w:rsidRPr="00D51EC9">
              <w:rPr>
                <w:sz w:val="20"/>
                <w:szCs w:val="20"/>
              </w:rPr>
              <w:t xml:space="preserve"> </w:t>
            </w:r>
            <w:r w:rsidR="00E1239B" w:rsidRPr="00D51EC9">
              <w:rPr>
                <w:sz w:val="20"/>
                <w:szCs w:val="20"/>
              </w:rPr>
              <w:t>are</w:t>
            </w:r>
            <w:r w:rsidR="00A80756">
              <w:rPr>
                <w:sz w:val="20"/>
                <w:szCs w:val="20"/>
              </w:rPr>
              <w:t xml:space="preserve"> </w:t>
            </w:r>
            <w:r w:rsidR="00E1239B" w:rsidRPr="00D51EC9">
              <w:rPr>
                <w:sz w:val="20"/>
                <w:szCs w:val="20"/>
              </w:rPr>
              <w:t>intended to address identified safety concerns, remove procedures that are not supported by an approved safety assessment, and ensure that published procedures accurately reflect current operational practice.</w:t>
            </w:r>
          </w:p>
        </w:tc>
      </w:tr>
      <w:tr w:rsidR="00273270" w14:paraId="197903D2" w14:textId="77777777">
        <w:trPr>
          <w:trHeight w:val="282"/>
        </w:trPr>
        <w:tc>
          <w:tcPr>
            <w:tcW w:w="9759" w:type="dxa"/>
            <w:gridSpan w:val="4"/>
          </w:tcPr>
          <w:p w14:paraId="0B24AFCD" w14:textId="77777777" w:rsidR="00273270" w:rsidRDefault="00273270">
            <w:pPr>
              <w:pStyle w:val="TableParagraph"/>
              <w:rPr>
                <w:rFonts w:ascii="Times New Roman"/>
                <w:sz w:val="18"/>
              </w:rPr>
            </w:pPr>
          </w:p>
        </w:tc>
      </w:tr>
      <w:tr w:rsidR="00273270" w14:paraId="203C0390" w14:textId="77777777">
        <w:trPr>
          <w:trHeight w:val="285"/>
        </w:trPr>
        <w:tc>
          <w:tcPr>
            <w:tcW w:w="9759" w:type="dxa"/>
            <w:gridSpan w:val="4"/>
          </w:tcPr>
          <w:p w14:paraId="5294598B" w14:textId="5AA6FA27" w:rsidR="00273270" w:rsidRPr="00F05F63" w:rsidRDefault="00006B0A">
            <w:pPr>
              <w:pStyle w:val="TableParagraph"/>
              <w:spacing w:before="28"/>
              <w:ind w:left="57"/>
              <w:rPr>
                <w:b/>
                <w:sz w:val="20"/>
                <w:szCs w:val="20"/>
              </w:rPr>
            </w:pPr>
            <w:r>
              <w:rPr>
                <w:b/>
                <w:spacing w:val="-5"/>
                <w:w w:val="90"/>
                <w:sz w:val="20"/>
              </w:rPr>
              <w:t>1.2</w:t>
            </w:r>
            <w:r w:rsidR="00F05F63">
              <w:rPr>
                <w:b/>
                <w:spacing w:val="-5"/>
                <w:w w:val="90"/>
                <w:sz w:val="20"/>
              </w:rPr>
              <w:t xml:space="preserve"> </w:t>
            </w:r>
            <w:r w:rsidR="00F05F63" w:rsidRPr="00F05F63">
              <w:rPr>
                <w:sz w:val="20"/>
                <w:szCs w:val="20"/>
              </w:rPr>
              <w:t>Stakeholder consultation on the proposed amendments was conducted with AIFA and the Fl</w:t>
            </w:r>
            <w:r w:rsidR="005D7E25">
              <w:rPr>
                <w:sz w:val="20"/>
                <w:szCs w:val="20"/>
              </w:rPr>
              <w:t>ight</w:t>
            </w:r>
            <w:r w:rsidR="00723D65">
              <w:rPr>
                <w:sz w:val="20"/>
                <w:szCs w:val="20"/>
              </w:rPr>
              <w:t xml:space="preserve"> </w:t>
            </w:r>
            <w:r w:rsidR="00F05F63" w:rsidRPr="00F05F63">
              <w:rPr>
                <w:sz w:val="20"/>
                <w:szCs w:val="20"/>
              </w:rPr>
              <w:t xml:space="preserve">Training College (FTC), represented by their respective Safety Managers, per ATNS reference </w:t>
            </w:r>
            <w:r w:rsidR="001F7F34">
              <w:rPr>
                <w:sz w:val="20"/>
                <w:szCs w:val="20"/>
              </w:rPr>
              <w:t>Appendix A</w:t>
            </w:r>
            <w:r w:rsidR="007941B4">
              <w:rPr>
                <w:sz w:val="20"/>
                <w:szCs w:val="20"/>
              </w:rPr>
              <w:t>-</w:t>
            </w:r>
            <w:r w:rsidR="00F05F63" w:rsidRPr="00F05F63">
              <w:rPr>
                <w:sz w:val="20"/>
                <w:szCs w:val="20"/>
              </w:rPr>
              <w:t xml:space="preserve">Stakeholder Engagement letter dated 06 July 2026. </w:t>
            </w:r>
            <w:r w:rsidR="00186E72">
              <w:rPr>
                <w:sz w:val="20"/>
                <w:szCs w:val="20"/>
              </w:rPr>
              <w:t>The stakeholders raised no objections.</w:t>
            </w:r>
          </w:p>
        </w:tc>
      </w:tr>
      <w:tr w:rsidR="00273270" w14:paraId="6966E711" w14:textId="77777777">
        <w:trPr>
          <w:trHeight w:val="282"/>
        </w:trPr>
        <w:tc>
          <w:tcPr>
            <w:tcW w:w="9759" w:type="dxa"/>
            <w:gridSpan w:val="4"/>
          </w:tcPr>
          <w:p w14:paraId="39616B87" w14:textId="77777777" w:rsidR="00273270" w:rsidRDefault="00273270">
            <w:pPr>
              <w:pStyle w:val="TableParagraph"/>
              <w:rPr>
                <w:rFonts w:ascii="Times New Roman"/>
                <w:sz w:val="18"/>
              </w:rPr>
            </w:pPr>
          </w:p>
        </w:tc>
      </w:tr>
      <w:tr w:rsidR="00273270" w14:paraId="504D2804" w14:textId="77777777">
        <w:trPr>
          <w:trHeight w:val="285"/>
        </w:trPr>
        <w:tc>
          <w:tcPr>
            <w:tcW w:w="9759" w:type="dxa"/>
            <w:gridSpan w:val="4"/>
          </w:tcPr>
          <w:p w14:paraId="2BBB6CE4" w14:textId="77777777" w:rsidR="00273270" w:rsidRDefault="00273270">
            <w:pPr>
              <w:pStyle w:val="TableParagraph"/>
              <w:rPr>
                <w:rFonts w:ascii="Times New Roman"/>
                <w:sz w:val="18"/>
              </w:rPr>
            </w:pPr>
          </w:p>
        </w:tc>
      </w:tr>
      <w:tr w:rsidR="00273270" w14:paraId="49517C1B" w14:textId="77777777">
        <w:trPr>
          <w:trHeight w:val="283"/>
        </w:trPr>
        <w:tc>
          <w:tcPr>
            <w:tcW w:w="9759" w:type="dxa"/>
            <w:gridSpan w:val="4"/>
          </w:tcPr>
          <w:p w14:paraId="3B04FC57" w14:textId="77777777" w:rsidR="00273270" w:rsidRDefault="00006B0A">
            <w:pPr>
              <w:pStyle w:val="TableParagraph"/>
              <w:tabs>
                <w:tab w:val="left" w:pos="777"/>
              </w:tabs>
              <w:spacing w:before="26"/>
              <w:ind w:left="57"/>
              <w:rPr>
                <w:b/>
                <w:sz w:val="20"/>
              </w:rPr>
            </w:pPr>
            <w:r>
              <w:rPr>
                <w:b/>
                <w:spacing w:val="-5"/>
                <w:w w:val="90"/>
                <w:sz w:val="20"/>
              </w:rPr>
              <w:t>2.</w:t>
            </w:r>
            <w:r>
              <w:rPr>
                <w:b/>
                <w:sz w:val="20"/>
              </w:rPr>
              <w:tab/>
            </w:r>
            <w:r>
              <w:rPr>
                <w:b/>
                <w:spacing w:val="-2"/>
                <w:w w:val="90"/>
                <w:sz w:val="20"/>
              </w:rPr>
              <w:t>DISCUSSION</w:t>
            </w:r>
          </w:p>
        </w:tc>
      </w:tr>
      <w:tr w:rsidR="00273270" w14:paraId="32961EE8" w14:textId="77777777">
        <w:trPr>
          <w:trHeight w:val="285"/>
        </w:trPr>
        <w:tc>
          <w:tcPr>
            <w:tcW w:w="9759" w:type="dxa"/>
            <w:gridSpan w:val="4"/>
          </w:tcPr>
          <w:p w14:paraId="5613043B" w14:textId="77777777" w:rsidR="00273270" w:rsidRDefault="00273270">
            <w:pPr>
              <w:pStyle w:val="TableParagraph"/>
              <w:rPr>
                <w:rFonts w:ascii="Times New Roman"/>
                <w:sz w:val="18"/>
              </w:rPr>
            </w:pPr>
          </w:p>
        </w:tc>
      </w:tr>
      <w:tr w:rsidR="00273270" w14:paraId="77155620" w14:textId="77777777">
        <w:trPr>
          <w:trHeight w:val="282"/>
        </w:trPr>
        <w:tc>
          <w:tcPr>
            <w:tcW w:w="9759" w:type="dxa"/>
            <w:gridSpan w:val="4"/>
          </w:tcPr>
          <w:p w14:paraId="442C6B18" w14:textId="0BCB07D7" w:rsidR="00273270" w:rsidRDefault="00006B0A">
            <w:pPr>
              <w:pStyle w:val="TableParagraph"/>
              <w:spacing w:before="26"/>
              <w:ind w:left="57"/>
              <w:rPr>
                <w:b/>
                <w:sz w:val="20"/>
              </w:rPr>
            </w:pPr>
            <w:r>
              <w:rPr>
                <w:b/>
                <w:spacing w:val="-5"/>
                <w:w w:val="90"/>
                <w:sz w:val="20"/>
              </w:rPr>
              <w:t>2.1</w:t>
            </w:r>
            <w:r w:rsidR="00DE2AFB">
              <w:rPr>
                <w:b/>
                <w:spacing w:val="-5"/>
                <w:w w:val="90"/>
                <w:sz w:val="20"/>
              </w:rPr>
              <w:t xml:space="preserve"> </w:t>
            </w:r>
            <w:r w:rsidR="00C335A0" w:rsidRPr="006C0032">
              <w:rPr>
                <w:sz w:val="20"/>
                <w:szCs w:val="20"/>
              </w:rPr>
              <w:t>ENR 2.2-44, 2.7 George Special Rules Area</w:t>
            </w:r>
            <w:r w:rsidR="00C16AE1">
              <w:rPr>
                <w:sz w:val="20"/>
                <w:szCs w:val="20"/>
              </w:rPr>
              <w:t xml:space="preserve"> - </w:t>
            </w:r>
            <w:r w:rsidR="00C335A0" w:rsidRPr="006C0032">
              <w:rPr>
                <w:sz w:val="20"/>
                <w:szCs w:val="20"/>
              </w:rPr>
              <w:t xml:space="preserve">Transiting seawards of the coastline through </w:t>
            </w:r>
            <w:proofErr w:type="gramStart"/>
            <w:r w:rsidR="00C335A0" w:rsidRPr="006C0032">
              <w:rPr>
                <w:sz w:val="20"/>
                <w:szCs w:val="20"/>
              </w:rPr>
              <w:t>the George</w:t>
            </w:r>
            <w:proofErr w:type="gramEnd"/>
            <w:r w:rsidR="00C335A0" w:rsidRPr="006C0032">
              <w:rPr>
                <w:sz w:val="20"/>
                <w:szCs w:val="20"/>
              </w:rPr>
              <w:t xml:space="preserve"> CTR. The published procedure deems transiting VFR traffic to be separated from arriving/departing IFR traffic at George and treats it as circuit traffic for reduced separation purposes. This “deemed separation” concept is not supported by a documented and approved safety assessment</w:t>
            </w:r>
            <w:r w:rsidR="00DA3B68" w:rsidRPr="006C0032">
              <w:rPr>
                <w:sz w:val="20"/>
                <w:szCs w:val="20"/>
              </w:rPr>
              <w:t>. Furthermore</w:t>
            </w:r>
            <w:r w:rsidR="00F228BF" w:rsidRPr="006C0032">
              <w:rPr>
                <w:sz w:val="20"/>
                <w:szCs w:val="20"/>
              </w:rPr>
              <w:t xml:space="preserve">, the procedure </w:t>
            </w:r>
            <w:r w:rsidR="00C335A0" w:rsidRPr="006C0032">
              <w:rPr>
                <w:sz w:val="20"/>
                <w:szCs w:val="20"/>
              </w:rPr>
              <w:t xml:space="preserve">places opposing VFR traffic on the same route at the same altitude, increasing the potential for head-on conflict. It is proposed that the </w:t>
            </w:r>
            <w:r w:rsidR="009B3974" w:rsidRPr="006C0032">
              <w:rPr>
                <w:sz w:val="20"/>
                <w:szCs w:val="20"/>
              </w:rPr>
              <w:t>SA-AIP be amended as document</w:t>
            </w:r>
            <w:r w:rsidR="00D559B2" w:rsidRPr="006C0032">
              <w:rPr>
                <w:sz w:val="20"/>
                <w:szCs w:val="20"/>
              </w:rPr>
              <w:t>ed in Appendix A</w:t>
            </w:r>
            <w:r w:rsidR="00D50ED2" w:rsidRPr="006C0032">
              <w:rPr>
                <w:sz w:val="20"/>
                <w:szCs w:val="20"/>
              </w:rPr>
              <w:t xml:space="preserve">, where the </w:t>
            </w:r>
            <w:r w:rsidR="00C335A0" w:rsidRPr="006C0032">
              <w:rPr>
                <w:sz w:val="20"/>
                <w:szCs w:val="20"/>
              </w:rPr>
              <w:t>underlined text be removed and replaced with: “All VFR traffic wishing to transit should follow the coastline through the George CTR, maintaining 1500ft ALT or below and be in communication with ATC.” This removes reliance on unsupported separation assumptions while retaining a simple, predictable routing for VFR traffic.</w:t>
            </w:r>
          </w:p>
        </w:tc>
      </w:tr>
      <w:tr w:rsidR="00273270" w14:paraId="7E40648E" w14:textId="77777777">
        <w:trPr>
          <w:trHeight w:val="285"/>
        </w:trPr>
        <w:tc>
          <w:tcPr>
            <w:tcW w:w="9759" w:type="dxa"/>
            <w:gridSpan w:val="4"/>
          </w:tcPr>
          <w:p w14:paraId="089604BC" w14:textId="77777777" w:rsidR="00273270" w:rsidRDefault="00273270">
            <w:pPr>
              <w:pStyle w:val="TableParagraph"/>
              <w:rPr>
                <w:rFonts w:ascii="Times New Roman"/>
                <w:sz w:val="18"/>
              </w:rPr>
            </w:pPr>
          </w:p>
        </w:tc>
      </w:tr>
      <w:tr w:rsidR="00273270" w14:paraId="508628FE" w14:textId="77777777">
        <w:trPr>
          <w:trHeight w:val="282"/>
        </w:trPr>
        <w:tc>
          <w:tcPr>
            <w:tcW w:w="9759" w:type="dxa"/>
            <w:gridSpan w:val="4"/>
          </w:tcPr>
          <w:p w14:paraId="075E87A3" w14:textId="45351A9E" w:rsidR="00273270" w:rsidRDefault="00006B0A">
            <w:pPr>
              <w:pStyle w:val="TableParagraph"/>
              <w:spacing w:before="26"/>
              <w:ind w:left="57"/>
              <w:rPr>
                <w:b/>
                <w:sz w:val="20"/>
              </w:rPr>
            </w:pPr>
            <w:r>
              <w:rPr>
                <w:b/>
                <w:spacing w:val="-5"/>
                <w:w w:val="90"/>
                <w:sz w:val="20"/>
              </w:rPr>
              <w:t>2.2</w:t>
            </w:r>
            <w:r w:rsidR="00C16AE1">
              <w:rPr>
                <w:b/>
                <w:spacing w:val="-5"/>
                <w:w w:val="90"/>
                <w:sz w:val="20"/>
              </w:rPr>
              <w:t xml:space="preserve"> </w:t>
            </w:r>
            <w:r w:rsidR="00C16AE1" w:rsidRPr="00330AA0">
              <w:rPr>
                <w:sz w:val="20"/>
                <w:szCs w:val="20"/>
              </w:rPr>
              <w:t>ENR 2.2-47 &amp; 2.2-48, 2.8 VFR Routings within the George CTR and SRA - The published Standard VFR Departure Routes (GLENTANA, EIGHT BELLS, HEROLDS BAY and FANCOURT departures, Runways 29 and 11) prescribe specific tracks that are inconsistent with the principles of VFR navigation and are no longer used operationally by ATC. Retaining procedures that differ from actual ATC practice creates ambiguity for pilots and controllers and reduces operational safety. It is proposed that all underlined Standard VFR Departure text be removed and replaced with: “Routings in the CTR will be as per ATC instructions,” ensuring published information reflects operational practice and allows ATC to issue traffic-dependent clearances.</w:t>
            </w:r>
          </w:p>
        </w:tc>
      </w:tr>
      <w:tr w:rsidR="00273270" w14:paraId="2996A3C9" w14:textId="77777777">
        <w:trPr>
          <w:trHeight w:val="285"/>
        </w:trPr>
        <w:tc>
          <w:tcPr>
            <w:tcW w:w="9759" w:type="dxa"/>
            <w:gridSpan w:val="4"/>
          </w:tcPr>
          <w:p w14:paraId="45DF7BA1" w14:textId="77777777" w:rsidR="00273270" w:rsidRDefault="00273270">
            <w:pPr>
              <w:pStyle w:val="TableParagraph"/>
              <w:rPr>
                <w:rFonts w:ascii="Times New Roman"/>
                <w:sz w:val="18"/>
              </w:rPr>
            </w:pPr>
          </w:p>
        </w:tc>
      </w:tr>
      <w:tr w:rsidR="00273270" w14:paraId="5173E7EB" w14:textId="77777777">
        <w:trPr>
          <w:trHeight w:val="282"/>
        </w:trPr>
        <w:tc>
          <w:tcPr>
            <w:tcW w:w="9759" w:type="dxa"/>
            <w:gridSpan w:val="4"/>
          </w:tcPr>
          <w:p w14:paraId="131616C3" w14:textId="3E51F1E8" w:rsidR="00273270" w:rsidRPr="00ED5061" w:rsidRDefault="00990729">
            <w:pPr>
              <w:pStyle w:val="TableParagraph"/>
              <w:rPr>
                <w:sz w:val="20"/>
                <w:szCs w:val="20"/>
              </w:rPr>
            </w:pPr>
            <w:r w:rsidRPr="00ED5061">
              <w:rPr>
                <w:b/>
                <w:bCs/>
                <w:sz w:val="20"/>
                <w:szCs w:val="20"/>
              </w:rPr>
              <w:t>2.3</w:t>
            </w:r>
            <w:r w:rsidRPr="00ED5061">
              <w:rPr>
                <w:sz w:val="20"/>
                <w:szCs w:val="20"/>
              </w:rPr>
              <w:t xml:space="preserve"> ENR 2.2-49 Flights to/from the SRA - As a consequential amendment arising from the removal of the Standard VFR Departures above, the reference to “the Standard VFR departure” for routing to/from the SRA </w:t>
            </w:r>
            <w:r w:rsidRPr="00ED5061">
              <w:rPr>
                <w:sz w:val="20"/>
                <w:szCs w:val="20"/>
              </w:rPr>
              <w:lastRenderedPageBreak/>
              <w:t xml:space="preserve">is proposed to be replaced with “as per ATC instruction”, removing references to procedures that will no longer exist within the </w:t>
            </w:r>
            <w:r w:rsidR="00ED5061" w:rsidRPr="00ED5061">
              <w:rPr>
                <w:sz w:val="20"/>
                <w:szCs w:val="20"/>
              </w:rPr>
              <w:t>SA-</w:t>
            </w:r>
            <w:r w:rsidRPr="00ED5061">
              <w:rPr>
                <w:sz w:val="20"/>
                <w:szCs w:val="20"/>
              </w:rPr>
              <w:t>AIP and ensuring consistency throughout the publication.</w:t>
            </w:r>
          </w:p>
        </w:tc>
      </w:tr>
      <w:tr w:rsidR="00273270" w14:paraId="7C7716F8" w14:textId="77777777">
        <w:trPr>
          <w:trHeight w:val="285"/>
        </w:trPr>
        <w:tc>
          <w:tcPr>
            <w:tcW w:w="9759" w:type="dxa"/>
            <w:gridSpan w:val="4"/>
          </w:tcPr>
          <w:p w14:paraId="6694FB3C" w14:textId="77777777" w:rsidR="00273270" w:rsidRDefault="00006B0A">
            <w:pPr>
              <w:pStyle w:val="TableParagraph"/>
              <w:tabs>
                <w:tab w:val="left" w:pos="777"/>
              </w:tabs>
              <w:spacing w:before="28"/>
              <w:ind w:left="57"/>
              <w:rPr>
                <w:b/>
                <w:sz w:val="20"/>
              </w:rPr>
            </w:pPr>
            <w:r>
              <w:rPr>
                <w:b/>
                <w:spacing w:val="-5"/>
                <w:w w:val="90"/>
                <w:sz w:val="20"/>
              </w:rPr>
              <w:lastRenderedPageBreak/>
              <w:t>3.</w:t>
            </w:r>
            <w:r>
              <w:rPr>
                <w:b/>
                <w:sz w:val="20"/>
              </w:rPr>
              <w:tab/>
            </w:r>
            <w:r>
              <w:rPr>
                <w:b/>
                <w:w w:val="80"/>
                <w:sz w:val="20"/>
              </w:rPr>
              <w:t>ACTIONS</w:t>
            </w:r>
            <w:r>
              <w:rPr>
                <w:b/>
                <w:spacing w:val="-1"/>
                <w:sz w:val="20"/>
              </w:rPr>
              <w:t xml:space="preserve"> </w:t>
            </w:r>
            <w:r>
              <w:rPr>
                <w:b/>
                <w:spacing w:val="-2"/>
                <w:w w:val="90"/>
                <w:sz w:val="20"/>
              </w:rPr>
              <w:t>PROPOSED*</w:t>
            </w:r>
          </w:p>
        </w:tc>
      </w:tr>
      <w:tr w:rsidR="00273270" w14:paraId="79C24604" w14:textId="77777777">
        <w:trPr>
          <w:trHeight w:val="282"/>
        </w:trPr>
        <w:tc>
          <w:tcPr>
            <w:tcW w:w="9759" w:type="dxa"/>
            <w:gridSpan w:val="4"/>
          </w:tcPr>
          <w:p w14:paraId="7FB910B1" w14:textId="77777777" w:rsidR="00273270" w:rsidRDefault="00273270">
            <w:pPr>
              <w:pStyle w:val="TableParagraph"/>
              <w:rPr>
                <w:rFonts w:ascii="Times New Roman"/>
                <w:sz w:val="18"/>
              </w:rPr>
            </w:pPr>
          </w:p>
        </w:tc>
      </w:tr>
      <w:tr w:rsidR="00273270" w14:paraId="34069529" w14:textId="77777777">
        <w:trPr>
          <w:trHeight w:val="285"/>
        </w:trPr>
        <w:tc>
          <w:tcPr>
            <w:tcW w:w="9759" w:type="dxa"/>
            <w:gridSpan w:val="4"/>
          </w:tcPr>
          <w:p w14:paraId="2D050110" w14:textId="0610FD98" w:rsidR="00273270" w:rsidRDefault="00006B0A">
            <w:pPr>
              <w:pStyle w:val="TableParagraph"/>
              <w:spacing w:before="28"/>
              <w:ind w:left="57"/>
              <w:rPr>
                <w:b/>
                <w:sz w:val="20"/>
              </w:rPr>
            </w:pPr>
            <w:r>
              <w:rPr>
                <w:b/>
                <w:spacing w:val="-5"/>
                <w:w w:val="90"/>
                <w:sz w:val="20"/>
              </w:rPr>
              <w:t>3.1</w:t>
            </w:r>
            <w:r w:rsidR="00D07214">
              <w:rPr>
                <w:b/>
                <w:spacing w:val="-5"/>
                <w:w w:val="90"/>
                <w:sz w:val="20"/>
              </w:rPr>
              <w:t xml:space="preserve"> </w:t>
            </w:r>
            <w:r w:rsidR="002D5B02" w:rsidRPr="005633D5">
              <w:rPr>
                <w:sz w:val="20"/>
                <w:szCs w:val="20"/>
              </w:rPr>
              <w:t xml:space="preserve">NASCOM is requested to consider and approve the proposed amendments to ENR 2.2-44 (2.7), ENR 2.2-47/48 (2.8) and ENR 2.2-49 of the SA-AIP, as documented in this paper and supported by the stakeholder consultation </w:t>
            </w:r>
            <w:r w:rsidR="000D02A9" w:rsidRPr="005633D5">
              <w:rPr>
                <w:sz w:val="20"/>
                <w:szCs w:val="20"/>
              </w:rPr>
              <w:t>letter (Appendix A).</w:t>
            </w:r>
          </w:p>
        </w:tc>
      </w:tr>
      <w:tr w:rsidR="00273270" w14:paraId="20C479EE" w14:textId="77777777">
        <w:trPr>
          <w:trHeight w:val="282"/>
        </w:trPr>
        <w:tc>
          <w:tcPr>
            <w:tcW w:w="9759" w:type="dxa"/>
            <w:gridSpan w:val="4"/>
          </w:tcPr>
          <w:p w14:paraId="7B951145" w14:textId="77777777" w:rsidR="00273270" w:rsidRDefault="00273270">
            <w:pPr>
              <w:pStyle w:val="TableParagraph"/>
              <w:rPr>
                <w:rFonts w:ascii="Times New Roman"/>
                <w:sz w:val="18"/>
              </w:rPr>
            </w:pPr>
          </w:p>
        </w:tc>
      </w:tr>
      <w:tr w:rsidR="00273270" w14:paraId="3C502302" w14:textId="77777777">
        <w:trPr>
          <w:trHeight w:val="285"/>
        </w:trPr>
        <w:tc>
          <w:tcPr>
            <w:tcW w:w="9759" w:type="dxa"/>
            <w:gridSpan w:val="4"/>
          </w:tcPr>
          <w:p w14:paraId="2C866EA9" w14:textId="75642DC3" w:rsidR="00273270" w:rsidRPr="00E24ADC" w:rsidRDefault="00006B0A">
            <w:pPr>
              <w:pStyle w:val="TableParagraph"/>
              <w:spacing w:before="29"/>
              <w:ind w:left="57"/>
              <w:rPr>
                <w:bCs/>
                <w:sz w:val="20"/>
              </w:rPr>
            </w:pPr>
            <w:r w:rsidRPr="00E24ADC">
              <w:rPr>
                <w:b/>
                <w:spacing w:val="-5"/>
                <w:w w:val="90"/>
                <w:sz w:val="20"/>
              </w:rPr>
              <w:t>3.2</w:t>
            </w:r>
            <w:r w:rsidR="005633D5" w:rsidRPr="00E24ADC">
              <w:rPr>
                <w:bCs/>
                <w:spacing w:val="-5"/>
                <w:w w:val="90"/>
                <w:sz w:val="20"/>
              </w:rPr>
              <w:t xml:space="preserve"> </w:t>
            </w:r>
            <w:r w:rsidR="00B94351" w:rsidRPr="00E24ADC">
              <w:rPr>
                <w:bCs/>
                <w:spacing w:val="-5"/>
                <w:w w:val="90"/>
                <w:sz w:val="20"/>
              </w:rPr>
              <w:t>Subject to NASCOM approval, it is proposed that the amendments be forwarded for publication via the standard SA-AIP/AIRAC amendment process, with the effective date to be determined in line with the applicable AIRAC cycle.</w:t>
            </w:r>
          </w:p>
        </w:tc>
      </w:tr>
      <w:tr w:rsidR="00273270" w14:paraId="05B44551" w14:textId="77777777">
        <w:trPr>
          <w:trHeight w:val="282"/>
        </w:trPr>
        <w:tc>
          <w:tcPr>
            <w:tcW w:w="9759" w:type="dxa"/>
            <w:gridSpan w:val="4"/>
          </w:tcPr>
          <w:p w14:paraId="695BE6DB" w14:textId="77777777" w:rsidR="00273270" w:rsidRDefault="00273270">
            <w:pPr>
              <w:pStyle w:val="TableParagraph"/>
              <w:rPr>
                <w:rFonts w:ascii="Times New Roman"/>
                <w:sz w:val="18"/>
              </w:rPr>
            </w:pPr>
          </w:p>
        </w:tc>
      </w:tr>
      <w:tr w:rsidR="00273270" w14:paraId="2D8BB094" w14:textId="77777777">
        <w:trPr>
          <w:trHeight w:val="285"/>
        </w:trPr>
        <w:tc>
          <w:tcPr>
            <w:tcW w:w="9759" w:type="dxa"/>
            <w:gridSpan w:val="4"/>
          </w:tcPr>
          <w:p w14:paraId="6FD3DB29" w14:textId="77777777" w:rsidR="00273270" w:rsidRDefault="00273270">
            <w:pPr>
              <w:pStyle w:val="TableParagraph"/>
              <w:rPr>
                <w:rFonts w:ascii="Times New Roman"/>
                <w:sz w:val="18"/>
              </w:rPr>
            </w:pPr>
          </w:p>
        </w:tc>
      </w:tr>
      <w:tr w:rsidR="00273270" w14:paraId="5934F8A4" w14:textId="77777777">
        <w:trPr>
          <w:trHeight w:val="282"/>
        </w:trPr>
        <w:tc>
          <w:tcPr>
            <w:tcW w:w="9759" w:type="dxa"/>
            <w:gridSpan w:val="4"/>
          </w:tcPr>
          <w:p w14:paraId="6301DAD5" w14:textId="77777777" w:rsidR="00273270" w:rsidRDefault="00006B0A">
            <w:pPr>
              <w:pStyle w:val="TableParagraph"/>
              <w:tabs>
                <w:tab w:val="left" w:pos="777"/>
              </w:tabs>
              <w:spacing w:before="26"/>
              <w:ind w:left="57"/>
              <w:rPr>
                <w:b/>
                <w:sz w:val="20"/>
              </w:rPr>
            </w:pPr>
            <w:r>
              <w:rPr>
                <w:b/>
                <w:spacing w:val="-5"/>
                <w:w w:val="90"/>
                <w:sz w:val="20"/>
              </w:rPr>
              <w:t>4.</w:t>
            </w:r>
            <w:r>
              <w:rPr>
                <w:b/>
                <w:sz w:val="20"/>
              </w:rPr>
              <w:tab/>
            </w:r>
            <w:r>
              <w:rPr>
                <w:b/>
                <w:spacing w:val="-2"/>
                <w:w w:val="90"/>
                <w:sz w:val="20"/>
              </w:rPr>
              <w:t>CONCLUSION</w:t>
            </w:r>
          </w:p>
        </w:tc>
      </w:tr>
      <w:tr w:rsidR="00273270" w14:paraId="34F0DBC4" w14:textId="77777777">
        <w:trPr>
          <w:trHeight w:val="285"/>
        </w:trPr>
        <w:tc>
          <w:tcPr>
            <w:tcW w:w="9759" w:type="dxa"/>
            <w:gridSpan w:val="4"/>
          </w:tcPr>
          <w:p w14:paraId="60338E8F" w14:textId="77777777" w:rsidR="00273270" w:rsidRDefault="00273270">
            <w:pPr>
              <w:pStyle w:val="TableParagraph"/>
              <w:rPr>
                <w:rFonts w:ascii="Times New Roman"/>
                <w:sz w:val="18"/>
              </w:rPr>
            </w:pPr>
          </w:p>
        </w:tc>
      </w:tr>
      <w:tr w:rsidR="00273270" w14:paraId="04F9A76E" w14:textId="77777777">
        <w:trPr>
          <w:trHeight w:val="282"/>
        </w:trPr>
        <w:tc>
          <w:tcPr>
            <w:tcW w:w="9759" w:type="dxa"/>
            <w:gridSpan w:val="4"/>
          </w:tcPr>
          <w:p w14:paraId="172BC38D" w14:textId="1389DF9B" w:rsidR="00273270" w:rsidRDefault="00006B0A">
            <w:pPr>
              <w:pStyle w:val="TableParagraph"/>
              <w:spacing w:before="26"/>
              <w:ind w:left="57"/>
              <w:rPr>
                <w:b/>
                <w:sz w:val="20"/>
              </w:rPr>
            </w:pPr>
            <w:r>
              <w:rPr>
                <w:b/>
                <w:spacing w:val="-5"/>
                <w:w w:val="90"/>
                <w:sz w:val="20"/>
              </w:rPr>
              <w:t>4.1</w:t>
            </w:r>
            <w:r w:rsidR="00291CCA">
              <w:rPr>
                <w:b/>
                <w:spacing w:val="-5"/>
                <w:w w:val="90"/>
                <w:sz w:val="20"/>
              </w:rPr>
              <w:t xml:space="preserve"> </w:t>
            </w:r>
            <w:r w:rsidR="00291CCA" w:rsidRPr="00A15D05">
              <w:rPr>
                <w:sz w:val="20"/>
                <w:szCs w:val="20"/>
              </w:rPr>
              <w:t xml:space="preserve">The proposed amendments to the George CTR and SRA procedures address identified safety deficiencies associated with the current “deemed separation” concept and obsolete Standard VFR Departure Routes. </w:t>
            </w:r>
            <w:r w:rsidR="0019205D">
              <w:rPr>
                <w:sz w:val="20"/>
                <w:szCs w:val="20"/>
              </w:rPr>
              <w:t xml:space="preserve">The proposed amendments </w:t>
            </w:r>
            <w:r w:rsidR="00B5377B">
              <w:rPr>
                <w:sz w:val="20"/>
                <w:szCs w:val="20"/>
              </w:rPr>
              <w:t xml:space="preserve">shall be mitigated by ATC clearances. </w:t>
            </w:r>
            <w:r w:rsidR="00291CCA" w:rsidRPr="00A15D05">
              <w:rPr>
                <w:sz w:val="20"/>
                <w:szCs w:val="20"/>
              </w:rPr>
              <w:t>Stakeholder consultation has been completed, and the amendments are recommended for approval by NASCOM to ensure that the SA-AIP accurately reflects safe, current operational practice.</w:t>
            </w:r>
          </w:p>
        </w:tc>
      </w:tr>
      <w:tr w:rsidR="00273270" w14:paraId="1D7EEFA7" w14:textId="77777777">
        <w:trPr>
          <w:trHeight w:val="285"/>
        </w:trPr>
        <w:tc>
          <w:tcPr>
            <w:tcW w:w="9759" w:type="dxa"/>
            <w:gridSpan w:val="4"/>
          </w:tcPr>
          <w:p w14:paraId="7898EB11" w14:textId="77777777" w:rsidR="00273270" w:rsidRDefault="00273270">
            <w:pPr>
              <w:pStyle w:val="TableParagraph"/>
              <w:rPr>
                <w:rFonts w:ascii="Times New Roman"/>
                <w:sz w:val="18"/>
              </w:rPr>
            </w:pPr>
          </w:p>
        </w:tc>
      </w:tr>
      <w:tr w:rsidR="00273270" w14:paraId="424E8CCD" w14:textId="77777777">
        <w:trPr>
          <w:trHeight w:val="282"/>
        </w:trPr>
        <w:tc>
          <w:tcPr>
            <w:tcW w:w="9759" w:type="dxa"/>
            <w:gridSpan w:val="4"/>
          </w:tcPr>
          <w:p w14:paraId="29BC928A" w14:textId="77777777" w:rsidR="00273270" w:rsidRDefault="00273270">
            <w:pPr>
              <w:pStyle w:val="TableParagraph"/>
              <w:rPr>
                <w:rFonts w:ascii="Times New Roman"/>
                <w:sz w:val="18"/>
              </w:rPr>
            </w:pPr>
          </w:p>
        </w:tc>
      </w:tr>
      <w:tr w:rsidR="00273270" w14:paraId="741673EB" w14:textId="77777777">
        <w:trPr>
          <w:trHeight w:val="285"/>
        </w:trPr>
        <w:tc>
          <w:tcPr>
            <w:tcW w:w="9759" w:type="dxa"/>
            <w:gridSpan w:val="4"/>
          </w:tcPr>
          <w:p w14:paraId="5A7C780D" w14:textId="77777777" w:rsidR="00273270" w:rsidRDefault="00006B0A">
            <w:pPr>
              <w:pStyle w:val="TableParagraph"/>
              <w:spacing w:before="39"/>
              <w:ind w:left="57"/>
              <w:rPr>
                <w:i/>
                <w:sz w:val="18"/>
              </w:rPr>
            </w:pPr>
            <w:r>
              <w:rPr>
                <w:i/>
                <w:w w:val="80"/>
                <w:sz w:val="18"/>
              </w:rPr>
              <w:t>*Delete</w:t>
            </w:r>
            <w:r>
              <w:rPr>
                <w:i/>
                <w:spacing w:val="-6"/>
                <w:sz w:val="18"/>
              </w:rPr>
              <w:t xml:space="preserve"> </w:t>
            </w:r>
            <w:r>
              <w:rPr>
                <w:i/>
                <w:w w:val="80"/>
                <w:sz w:val="18"/>
              </w:rPr>
              <w:t>which</w:t>
            </w:r>
            <w:r>
              <w:rPr>
                <w:i/>
                <w:spacing w:val="-5"/>
                <w:sz w:val="18"/>
              </w:rPr>
              <w:t xml:space="preserve"> </w:t>
            </w:r>
            <w:r>
              <w:rPr>
                <w:i/>
                <w:w w:val="80"/>
                <w:sz w:val="18"/>
              </w:rPr>
              <w:t>is</w:t>
            </w:r>
            <w:r>
              <w:rPr>
                <w:i/>
                <w:spacing w:val="-4"/>
                <w:sz w:val="18"/>
              </w:rPr>
              <w:t xml:space="preserve"> </w:t>
            </w:r>
            <w:r>
              <w:rPr>
                <w:i/>
                <w:w w:val="80"/>
                <w:sz w:val="18"/>
              </w:rPr>
              <w:t>not</w:t>
            </w:r>
            <w:r>
              <w:rPr>
                <w:i/>
                <w:spacing w:val="-6"/>
                <w:sz w:val="18"/>
              </w:rPr>
              <w:t xml:space="preserve"> </w:t>
            </w:r>
            <w:r>
              <w:rPr>
                <w:i/>
                <w:spacing w:val="-2"/>
                <w:w w:val="80"/>
                <w:sz w:val="18"/>
              </w:rPr>
              <w:t>applicable</w:t>
            </w:r>
          </w:p>
        </w:tc>
      </w:tr>
      <w:tr w:rsidR="00273270" w14:paraId="002538CD" w14:textId="77777777">
        <w:trPr>
          <w:trHeight w:val="851"/>
        </w:trPr>
        <w:tc>
          <w:tcPr>
            <w:tcW w:w="3252" w:type="dxa"/>
            <w:gridSpan w:val="2"/>
          </w:tcPr>
          <w:p w14:paraId="73CBDC4E" w14:textId="77777777" w:rsidR="00273270" w:rsidRDefault="00273270">
            <w:pPr>
              <w:pStyle w:val="TableParagraph"/>
              <w:rPr>
                <w:rFonts w:ascii="Times New Roman"/>
                <w:sz w:val="18"/>
              </w:rPr>
            </w:pPr>
          </w:p>
          <w:p w14:paraId="2EA3C139" w14:textId="3899BF3D" w:rsidR="001A2DF2" w:rsidRDefault="001A2DF2" w:rsidP="001A2DF2">
            <w:pPr>
              <w:pStyle w:val="TableParagraph"/>
              <w:ind w:firstLine="720"/>
              <w:rPr>
                <w:rFonts w:ascii="Times New Roman"/>
                <w:sz w:val="18"/>
              </w:rPr>
            </w:pPr>
            <w:r>
              <w:rPr>
                <w:rFonts w:ascii="Times New Roman"/>
                <w:noProof/>
                <w:sz w:val="18"/>
              </w:rPr>
              <w:drawing>
                <wp:inline distT="0" distB="0" distL="0" distR="0" wp14:anchorId="1BA12466" wp14:editId="5B6E7C0C">
                  <wp:extent cx="1091565" cy="658495"/>
                  <wp:effectExtent l="0" t="0" r="0" b="8255"/>
                  <wp:docPr id="2147232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1565" cy="658495"/>
                          </a:xfrm>
                          <a:prstGeom prst="rect">
                            <a:avLst/>
                          </a:prstGeom>
                          <a:noFill/>
                        </pic:spPr>
                      </pic:pic>
                    </a:graphicData>
                  </a:graphic>
                </wp:inline>
              </w:drawing>
            </w:r>
          </w:p>
          <w:p w14:paraId="1C69FF7A" w14:textId="65B50EB8" w:rsidR="001A2DF2" w:rsidRDefault="001A2DF2">
            <w:pPr>
              <w:pStyle w:val="TableParagraph"/>
              <w:rPr>
                <w:rFonts w:ascii="Times New Roman"/>
                <w:sz w:val="18"/>
              </w:rPr>
            </w:pPr>
            <w:r>
              <w:rPr>
                <w:rFonts w:ascii="Times New Roman"/>
                <w:sz w:val="18"/>
              </w:rPr>
              <w:t xml:space="preserve">       </w:t>
            </w:r>
          </w:p>
        </w:tc>
        <w:tc>
          <w:tcPr>
            <w:tcW w:w="3252" w:type="dxa"/>
          </w:tcPr>
          <w:p w14:paraId="76663E55" w14:textId="77777777" w:rsidR="00273270" w:rsidRDefault="00273270">
            <w:pPr>
              <w:pStyle w:val="TableParagraph"/>
              <w:rPr>
                <w:rFonts w:ascii="Times New Roman"/>
                <w:sz w:val="18"/>
              </w:rPr>
            </w:pPr>
          </w:p>
          <w:p w14:paraId="76065685" w14:textId="77777777" w:rsidR="00723816" w:rsidRDefault="00723816">
            <w:pPr>
              <w:pStyle w:val="TableParagraph"/>
              <w:rPr>
                <w:rFonts w:ascii="Times New Roman"/>
                <w:sz w:val="18"/>
              </w:rPr>
            </w:pPr>
          </w:p>
          <w:p w14:paraId="2F9F3533" w14:textId="77777777" w:rsidR="007A13FF" w:rsidRDefault="007A13FF">
            <w:pPr>
              <w:pStyle w:val="TableParagraph"/>
              <w:rPr>
                <w:rFonts w:ascii="Times New Roman"/>
                <w:sz w:val="18"/>
              </w:rPr>
            </w:pPr>
          </w:p>
          <w:p w14:paraId="297A9D99" w14:textId="3E46FE0E" w:rsidR="00723816" w:rsidRDefault="00723816">
            <w:pPr>
              <w:pStyle w:val="TableParagraph"/>
              <w:rPr>
                <w:rFonts w:ascii="Times New Roman"/>
                <w:sz w:val="18"/>
              </w:rPr>
            </w:pPr>
            <w:r>
              <w:rPr>
                <w:rFonts w:ascii="Times New Roman"/>
                <w:sz w:val="18"/>
              </w:rPr>
              <w:t xml:space="preserve"> ZWELINZIMA CIRA</w:t>
            </w:r>
          </w:p>
        </w:tc>
        <w:tc>
          <w:tcPr>
            <w:tcW w:w="3255" w:type="dxa"/>
          </w:tcPr>
          <w:p w14:paraId="0F432136" w14:textId="77777777" w:rsidR="00273270" w:rsidRDefault="00273270">
            <w:pPr>
              <w:pStyle w:val="TableParagraph"/>
              <w:rPr>
                <w:rFonts w:ascii="Times New Roman"/>
                <w:sz w:val="18"/>
              </w:rPr>
            </w:pPr>
          </w:p>
          <w:p w14:paraId="31539815" w14:textId="77777777" w:rsidR="00A04CCE" w:rsidRDefault="00A04CCE">
            <w:pPr>
              <w:pStyle w:val="TableParagraph"/>
              <w:rPr>
                <w:rFonts w:ascii="Times New Roman"/>
                <w:sz w:val="18"/>
              </w:rPr>
            </w:pPr>
          </w:p>
          <w:p w14:paraId="764280BB" w14:textId="77777777" w:rsidR="007A13FF" w:rsidRDefault="007A13FF">
            <w:pPr>
              <w:pStyle w:val="TableParagraph"/>
              <w:rPr>
                <w:rFonts w:ascii="Times New Roman"/>
                <w:sz w:val="18"/>
              </w:rPr>
            </w:pPr>
          </w:p>
          <w:p w14:paraId="5FFCCBD9" w14:textId="54891C3C" w:rsidR="00A04CCE" w:rsidRDefault="00A04CCE">
            <w:pPr>
              <w:pStyle w:val="TableParagraph"/>
              <w:rPr>
                <w:rFonts w:ascii="Times New Roman"/>
                <w:sz w:val="18"/>
              </w:rPr>
            </w:pPr>
            <w:r>
              <w:rPr>
                <w:rFonts w:ascii="Times New Roman"/>
                <w:sz w:val="18"/>
              </w:rPr>
              <w:t xml:space="preserve">          10 JULY 2026</w:t>
            </w:r>
          </w:p>
        </w:tc>
      </w:tr>
      <w:tr w:rsidR="00273270" w14:paraId="2DD4C461" w14:textId="77777777">
        <w:trPr>
          <w:trHeight w:val="688"/>
        </w:trPr>
        <w:tc>
          <w:tcPr>
            <w:tcW w:w="3252" w:type="dxa"/>
            <w:gridSpan w:val="2"/>
          </w:tcPr>
          <w:p w14:paraId="2F00B257" w14:textId="77777777" w:rsidR="00273270" w:rsidRDefault="00006B0A">
            <w:pPr>
              <w:pStyle w:val="TableParagraph"/>
              <w:ind w:left="351" w:right="343"/>
              <w:jc w:val="center"/>
              <w:rPr>
                <w:b/>
                <w:sz w:val="20"/>
              </w:rPr>
            </w:pPr>
            <w:r>
              <w:rPr>
                <w:b/>
                <w:w w:val="90"/>
                <w:sz w:val="20"/>
              </w:rPr>
              <w:t xml:space="preserve">SIGNATURE OF </w:t>
            </w:r>
            <w:r>
              <w:rPr>
                <w:b/>
                <w:w w:val="80"/>
                <w:sz w:val="20"/>
              </w:rPr>
              <w:t>CHAIRPERSON/ SECRETARY</w:t>
            </w:r>
          </w:p>
          <w:p w14:paraId="48C69158" w14:textId="77777777" w:rsidR="00273270" w:rsidRDefault="00006B0A">
            <w:pPr>
              <w:pStyle w:val="TableParagraph"/>
              <w:spacing w:line="209" w:lineRule="exact"/>
              <w:ind w:left="351" w:right="347"/>
              <w:jc w:val="center"/>
              <w:rPr>
                <w:b/>
                <w:sz w:val="20"/>
              </w:rPr>
            </w:pPr>
            <w:r>
              <w:rPr>
                <w:b/>
                <w:spacing w:val="-2"/>
                <w:w w:val="90"/>
                <w:sz w:val="20"/>
              </w:rPr>
              <w:t>NASCOM</w:t>
            </w:r>
          </w:p>
        </w:tc>
        <w:tc>
          <w:tcPr>
            <w:tcW w:w="3252" w:type="dxa"/>
          </w:tcPr>
          <w:p w14:paraId="04C2A7C0" w14:textId="77777777" w:rsidR="00273270" w:rsidRDefault="00006B0A">
            <w:pPr>
              <w:pStyle w:val="TableParagraph"/>
              <w:spacing w:before="227"/>
              <w:ind w:left="569"/>
              <w:rPr>
                <w:b/>
                <w:sz w:val="20"/>
              </w:rPr>
            </w:pPr>
            <w:r>
              <w:rPr>
                <w:b/>
                <w:w w:val="80"/>
                <w:sz w:val="20"/>
              </w:rPr>
              <w:t>NAME</w:t>
            </w:r>
            <w:r>
              <w:rPr>
                <w:b/>
                <w:spacing w:val="-10"/>
                <w:sz w:val="20"/>
              </w:rPr>
              <w:t xml:space="preserve"> </w:t>
            </w:r>
            <w:r>
              <w:rPr>
                <w:b/>
                <w:w w:val="80"/>
                <w:sz w:val="20"/>
              </w:rPr>
              <w:t>IN</w:t>
            </w:r>
            <w:r>
              <w:rPr>
                <w:b/>
                <w:spacing w:val="-3"/>
                <w:sz w:val="20"/>
              </w:rPr>
              <w:t xml:space="preserve"> </w:t>
            </w:r>
            <w:r>
              <w:rPr>
                <w:b/>
                <w:w w:val="80"/>
                <w:sz w:val="20"/>
              </w:rPr>
              <w:t>BLOCK</w:t>
            </w:r>
            <w:r>
              <w:rPr>
                <w:b/>
                <w:spacing w:val="-6"/>
                <w:sz w:val="20"/>
              </w:rPr>
              <w:t xml:space="preserve"> </w:t>
            </w:r>
            <w:r>
              <w:rPr>
                <w:b/>
                <w:spacing w:val="-2"/>
                <w:w w:val="80"/>
                <w:sz w:val="20"/>
              </w:rPr>
              <w:t>LETTERS</w:t>
            </w:r>
          </w:p>
        </w:tc>
        <w:tc>
          <w:tcPr>
            <w:tcW w:w="3255" w:type="dxa"/>
          </w:tcPr>
          <w:p w14:paraId="3AAA2EDE" w14:textId="77777777" w:rsidR="00273270" w:rsidRDefault="00006B0A">
            <w:pPr>
              <w:pStyle w:val="TableParagraph"/>
              <w:spacing w:before="227"/>
              <w:ind w:left="16"/>
              <w:jc w:val="center"/>
              <w:rPr>
                <w:b/>
                <w:sz w:val="20"/>
              </w:rPr>
            </w:pPr>
            <w:r>
              <w:rPr>
                <w:b/>
                <w:spacing w:val="-4"/>
                <w:w w:val="90"/>
                <w:sz w:val="20"/>
              </w:rPr>
              <w:t>DATE</w:t>
            </w:r>
          </w:p>
        </w:tc>
      </w:tr>
    </w:tbl>
    <w:p w14:paraId="567E8CE3" w14:textId="77777777" w:rsidR="00273270" w:rsidRDefault="00273270">
      <w:pPr>
        <w:pStyle w:val="BodyText"/>
        <w:rPr>
          <w:sz w:val="20"/>
        </w:rPr>
      </w:pPr>
    </w:p>
    <w:p w14:paraId="4FEFBD86" w14:textId="77777777" w:rsidR="00273270" w:rsidRDefault="00273270">
      <w:pPr>
        <w:pStyle w:val="BodyText"/>
        <w:spacing w:before="210"/>
        <w:rPr>
          <w:sz w:val="20"/>
        </w:rPr>
      </w:pPr>
    </w:p>
    <w:tbl>
      <w:tblPr>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7"/>
        <w:gridCol w:w="3286"/>
        <w:gridCol w:w="3287"/>
      </w:tblGrid>
      <w:tr w:rsidR="00273270" w14:paraId="34C4F73F" w14:textId="77777777">
        <w:trPr>
          <w:trHeight w:val="230"/>
        </w:trPr>
        <w:tc>
          <w:tcPr>
            <w:tcW w:w="3287" w:type="dxa"/>
          </w:tcPr>
          <w:p w14:paraId="3B46AE73" w14:textId="77777777" w:rsidR="00273270" w:rsidRDefault="00006B0A">
            <w:pPr>
              <w:pStyle w:val="TableParagraph"/>
              <w:spacing w:line="210" w:lineRule="exact"/>
              <w:ind w:left="108"/>
              <w:rPr>
                <w:rFonts w:ascii="Arial MT"/>
                <w:sz w:val="20"/>
              </w:rPr>
            </w:pPr>
            <w:r>
              <w:rPr>
                <w:rFonts w:ascii="Arial MT"/>
                <w:w w:val="80"/>
                <w:sz w:val="20"/>
              </w:rPr>
              <w:t>CA</w:t>
            </w:r>
            <w:r>
              <w:rPr>
                <w:rFonts w:ascii="Arial MT"/>
                <w:spacing w:val="-6"/>
                <w:sz w:val="20"/>
              </w:rPr>
              <w:t xml:space="preserve"> </w:t>
            </w:r>
            <w:r>
              <w:rPr>
                <w:rFonts w:ascii="Arial MT"/>
                <w:w w:val="80"/>
                <w:sz w:val="20"/>
              </w:rPr>
              <w:t>172-</w:t>
            </w:r>
            <w:r>
              <w:rPr>
                <w:rFonts w:ascii="Arial MT"/>
                <w:spacing w:val="-5"/>
                <w:w w:val="80"/>
                <w:sz w:val="20"/>
              </w:rPr>
              <w:t>07</w:t>
            </w:r>
          </w:p>
        </w:tc>
        <w:tc>
          <w:tcPr>
            <w:tcW w:w="3286" w:type="dxa"/>
          </w:tcPr>
          <w:p w14:paraId="219F336B" w14:textId="77777777" w:rsidR="00273270" w:rsidRDefault="00006B0A">
            <w:pPr>
              <w:pStyle w:val="TableParagraph"/>
              <w:spacing w:line="210" w:lineRule="exact"/>
              <w:ind w:left="1040"/>
              <w:rPr>
                <w:b/>
                <w:i/>
                <w:sz w:val="20"/>
              </w:rPr>
            </w:pPr>
            <w:r>
              <w:rPr>
                <w:b/>
                <w:i/>
                <w:w w:val="80"/>
                <w:sz w:val="20"/>
              </w:rPr>
              <w:t>25</w:t>
            </w:r>
            <w:r>
              <w:rPr>
                <w:b/>
                <w:i/>
                <w:spacing w:val="-6"/>
                <w:sz w:val="20"/>
              </w:rPr>
              <w:t xml:space="preserve"> </w:t>
            </w:r>
            <w:r>
              <w:rPr>
                <w:b/>
                <w:i/>
                <w:w w:val="80"/>
                <w:sz w:val="20"/>
              </w:rPr>
              <w:t>August</w:t>
            </w:r>
            <w:r>
              <w:rPr>
                <w:b/>
                <w:i/>
                <w:spacing w:val="-6"/>
                <w:sz w:val="20"/>
              </w:rPr>
              <w:t xml:space="preserve"> </w:t>
            </w:r>
            <w:r>
              <w:rPr>
                <w:b/>
                <w:i/>
                <w:spacing w:val="-4"/>
                <w:w w:val="80"/>
                <w:sz w:val="20"/>
              </w:rPr>
              <w:t>2025</w:t>
            </w:r>
          </w:p>
        </w:tc>
        <w:tc>
          <w:tcPr>
            <w:tcW w:w="3287" w:type="dxa"/>
          </w:tcPr>
          <w:p w14:paraId="738447D7" w14:textId="77777777" w:rsidR="00273270" w:rsidRDefault="00006B0A">
            <w:pPr>
              <w:pStyle w:val="TableParagraph"/>
              <w:spacing w:line="210" w:lineRule="exact"/>
              <w:ind w:right="99"/>
              <w:jc w:val="right"/>
              <w:rPr>
                <w:rFonts w:ascii="Arial MT"/>
                <w:sz w:val="20"/>
              </w:rPr>
            </w:pPr>
            <w:r>
              <w:rPr>
                <w:rFonts w:ascii="Arial MT"/>
                <w:w w:val="80"/>
                <w:sz w:val="20"/>
              </w:rPr>
              <w:t>Page</w:t>
            </w:r>
            <w:r>
              <w:rPr>
                <w:rFonts w:ascii="Arial MT"/>
                <w:spacing w:val="-9"/>
                <w:sz w:val="20"/>
              </w:rPr>
              <w:t xml:space="preserve"> </w:t>
            </w:r>
            <w:r>
              <w:rPr>
                <w:rFonts w:ascii="Arial MT"/>
                <w:w w:val="80"/>
                <w:sz w:val="20"/>
              </w:rPr>
              <w:t>1</w:t>
            </w:r>
            <w:r>
              <w:rPr>
                <w:rFonts w:ascii="Arial MT"/>
                <w:spacing w:val="-8"/>
                <w:sz w:val="20"/>
              </w:rPr>
              <w:t xml:space="preserve"> </w:t>
            </w:r>
            <w:r>
              <w:rPr>
                <w:rFonts w:ascii="Arial MT"/>
                <w:w w:val="80"/>
                <w:sz w:val="20"/>
              </w:rPr>
              <w:t>of</w:t>
            </w:r>
            <w:r>
              <w:rPr>
                <w:rFonts w:ascii="Arial MT"/>
                <w:spacing w:val="-8"/>
                <w:sz w:val="20"/>
              </w:rPr>
              <w:t xml:space="preserve"> </w:t>
            </w:r>
            <w:r>
              <w:rPr>
                <w:rFonts w:ascii="Arial MT"/>
                <w:spacing w:val="-10"/>
                <w:w w:val="80"/>
                <w:sz w:val="20"/>
              </w:rPr>
              <w:t>1</w:t>
            </w:r>
          </w:p>
        </w:tc>
      </w:tr>
    </w:tbl>
    <w:p w14:paraId="034DF459" w14:textId="77777777" w:rsidR="00006B0A" w:rsidRDefault="00006B0A"/>
    <w:sectPr w:rsidR="00006B0A">
      <w:type w:val="continuous"/>
      <w:pgSz w:w="11910" w:h="16840"/>
      <w:pgMar w:top="82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49C"/>
    <w:multiLevelType w:val="hybridMultilevel"/>
    <w:tmpl w:val="D0562B2E"/>
    <w:lvl w:ilvl="0" w:tplc="D58CFF1A">
      <w:numFmt w:val="bullet"/>
      <w:lvlText w:val=""/>
      <w:lvlJc w:val="left"/>
      <w:pPr>
        <w:ind w:left="341" w:hanging="284"/>
      </w:pPr>
      <w:rPr>
        <w:rFonts w:ascii="Symbol" w:eastAsia="Symbol" w:hAnsi="Symbol" w:cs="Symbol" w:hint="default"/>
        <w:b w:val="0"/>
        <w:bCs w:val="0"/>
        <w:i w:val="0"/>
        <w:iCs w:val="0"/>
        <w:spacing w:val="0"/>
        <w:w w:val="99"/>
        <w:sz w:val="20"/>
        <w:szCs w:val="20"/>
        <w:lang w:val="en-US" w:eastAsia="en-US" w:bidi="ar-SA"/>
      </w:rPr>
    </w:lvl>
    <w:lvl w:ilvl="1" w:tplc="1E620948">
      <w:numFmt w:val="bullet"/>
      <w:lvlText w:val="•"/>
      <w:lvlJc w:val="left"/>
      <w:pPr>
        <w:ind w:left="523" w:hanging="284"/>
      </w:pPr>
      <w:rPr>
        <w:rFonts w:hint="default"/>
        <w:lang w:val="en-US" w:eastAsia="en-US" w:bidi="ar-SA"/>
      </w:rPr>
    </w:lvl>
    <w:lvl w:ilvl="2" w:tplc="67442290">
      <w:numFmt w:val="bullet"/>
      <w:lvlText w:val="•"/>
      <w:lvlJc w:val="left"/>
      <w:pPr>
        <w:ind w:left="706" w:hanging="284"/>
      </w:pPr>
      <w:rPr>
        <w:rFonts w:hint="default"/>
        <w:lang w:val="en-US" w:eastAsia="en-US" w:bidi="ar-SA"/>
      </w:rPr>
    </w:lvl>
    <w:lvl w:ilvl="3" w:tplc="575022E0">
      <w:numFmt w:val="bullet"/>
      <w:lvlText w:val="•"/>
      <w:lvlJc w:val="left"/>
      <w:pPr>
        <w:ind w:left="890" w:hanging="284"/>
      </w:pPr>
      <w:rPr>
        <w:rFonts w:hint="default"/>
        <w:lang w:val="en-US" w:eastAsia="en-US" w:bidi="ar-SA"/>
      </w:rPr>
    </w:lvl>
    <w:lvl w:ilvl="4" w:tplc="58ECAA64">
      <w:numFmt w:val="bullet"/>
      <w:lvlText w:val="•"/>
      <w:lvlJc w:val="left"/>
      <w:pPr>
        <w:ind w:left="1073" w:hanging="284"/>
      </w:pPr>
      <w:rPr>
        <w:rFonts w:hint="default"/>
        <w:lang w:val="en-US" w:eastAsia="en-US" w:bidi="ar-SA"/>
      </w:rPr>
    </w:lvl>
    <w:lvl w:ilvl="5" w:tplc="4D8C75F0">
      <w:numFmt w:val="bullet"/>
      <w:lvlText w:val="•"/>
      <w:lvlJc w:val="left"/>
      <w:pPr>
        <w:ind w:left="1257" w:hanging="284"/>
      </w:pPr>
      <w:rPr>
        <w:rFonts w:hint="default"/>
        <w:lang w:val="en-US" w:eastAsia="en-US" w:bidi="ar-SA"/>
      </w:rPr>
    </w:lvl>
    <w:lvl w:ilvl="6" w:tplc="EF809E80">
      <w:numFmt w:val="bullet"/>
      <w:lvlText w:val="•"/>
      <w:lvlJc w:val="left"/>
      <w:pPr>
        <w:ind w:left="1440" w:hanging="284"/>
      </w:pPr>
      <w:rPr>
        <w:rFonts w:hint="default"/>
        <w:lang w:val="en-US" w:eastAsia="en-US" w:bidi="ar-SA"/>
      </w:rPr>
    </w:lvl>
    <w:lvl w:ilvl="7" w:tplc="40C091D8">
      <w:numFmt w:val="bullet"/>
      <w:lvlText w:val="•"/>
      <w:lvlJc w:val="left"/>
      <w:pPr>
        <w:ind w:left="1623" w:hanging="284"/>
      </w:pPr>
      <w:rPr>
        <w:rFonts w:hint="default"/>
        <w:lang w:val="en-US" w:eastAsia="en-US" w:bidi="ar-SA"/>
      </w:rPr>
    </w:lvl>
    <w:lvl w:ilvl="8" w:tplc="9DB815CC">
      <w:numFmt w:val="bullet"/>
      <w:lvlText w:val="•"/>
      <w:lvlJc w:val="left"/>
      <w:pPr>
        <w:ind w:left="1807" w:hanging="284"/>
      </w:pPr>
      <w:rPr>
        <w:rFonts w:hint="default"/>
        <w:lang w:val="en-US" w:eastAsia="en-US" w:bidi="ar-SA"/>
      </w:rPr>
    </w:lvl>
  </w:abstractNum>
  <w:abstractNum w:abstractNumId="1" w15:restartNumberingAfterBreak="0">
    <w:nsid w:val="242C5FEB"/>
    <w:multiLevelType w:val="hybridMultilevel"/>
    <w:tmpl w:val="121C0198"/>
    <w:lvl w:ilvl="0" w:tplc="68AC06CE">
      <w:numFmt w:val="bullet"/>
      <w:lvlText w:val=""/>
      <w:lvlJc w:val="left"/>
      <w:pPr>
        <w:ind w:left="341" w:hanging="284"/>
      </w:pPr>
      <w:rPr>
        <w:rFonts w:ascii="Symbol" w:eastAsia="Symbol" w:hAnsi="Symbol" w:cs="Symbol" w:hint="default"/>
        <w:b w:val="0"/>
        <w:bCs w:val="0"/>
        <w:i w:val="0"/>
        <w:iCs w:val="0"/>
        <w:spacing w:val="0"/>
        <w:w w:val="99"/>
        <w:sz w:val="20"/>
        <w:szCs w:val="20"/>
        <w:lang w:val="en-US" w:eastAsia="en-US" w:bidi="ar-SA"/>
      </w:rPr>
    </w:lvl>
    <w:lvl w:ilvl="1" w:tplc="5D6423D0">
      <w:numFmt w:val="bullet"/>
      <w:lvlText w:val="•"/>
      <w:lvlJc w:val="left"/>
      <w:pPr>
        <w:ind w:left="523" w:hanging="284"/>
      </w:pPr>
      <w:rPr>
        <w:rFonts w:hint="default"/>
        <w:lang w:val="en-US" w:eastAsia="en-US" w:bidi="ar-SA"/>
      </w:rPr>
    </w:lvl>
    <w:lvl w:ilvl="2" w:tplc="3904D364">
      <w:numFmt w:val="bullet"/>
      <w:lvlText w:val="•"/>
      <w:lvlJc w:val="left"/>
      <w:pPr>
        <w:ind w:left="706" w:hanging="284"/>
      </w:pPr>
      <w:rPr>
        <w:rFonts w:hint="default"/>
        <w:lang w:val="en-US" w:eastAsia="en-US" w:bidi="ar-SA"/>
      </w:rPr>
    </w:lvl>
    <w:lvl w:ilvl="3" w:tplc="5A54B8AE">
      <w:numFmt w:val="bullet"/>
      <w:lvlText w:val="•"/>
      <w:lvlJc w:val="left"/>
      <w:pPr>
        <w:ind w:left="890" w:hanging="284"/>
      </w:pPr>
      <w:rPr>
        <w:rFonts w:hint="default"/>
        <w:lang w:val="en-US" w:eastAsia="en-US" w:bidi="ar-SA"/>
      </w:rPr>
    </w:lvl>
    <w:lvl w:ilvl="4" w:tplc="98021876">
      <w:numFmt w:val="bullet"/>
      <w:lvlText w:val="•"/>
      <w:lvlJc w:val="left"/>
      <w:pPr>
        <w:ind w:left="1073" w:hanging="284"/>
      </w:pPr>
      <w:rPr>
        <w:rFonts w:hint="default"/>
        <w:lang w:val="en-US" w:eastAsia="en-US" w:bidi="ar-SA"/>
      </w:rPr>
    </w:lvl>
    <w:lvl w:ilvl="5" w:tplc="C03A11DE">
      <w:numFmt w:val="bullet"/>
      <w:lvlText w:val="•"/>
      <w:lvlJc w:val="left"/>
      <w:pPr>
        <w:ind w:left="1257" w:hanging="284"/>
      </w:pPr>
      <w:rPr>
        <w:rFonts w:hint="default"/>
        <w:lang w:val="en-US" w:eastAsia="en-US" w:bidi="ar-SA"/>
      </w:rPr>
    </w:lvl>
    <w:lvl w:ilvl="6" w:tplc="D19E2708">
      <w:numFmt w:val="bullet"/>
      <w:lvlText w:val="•"/>
      <w:lvlJc w:val="left"/>
      <w:pPr>
        <w:ind w:left="1440" w:hanging="284"/>
      </w:pPr>
      <w:rPr>
        <w:rFonts w:hint="default"/>
        <w:lang w:val="en-US" w:eastAsia="en-US" w:bidi="ar-SA"/>
      </w:rPr>
    </w:lvl>
    <w:lvl w:ilvl="7" w:tplc="BEC2CD4E">
      <w:numFmt w:val="bullet"/>
      <w:lvlText w:val="•"/>
      <w:lvlJc w:val="left"/>
      <w:pPr>
        <w:ind w:left="1623" w:hanging="284"/>
      </w:pPr>
      <w:rPr>
        <w:rFonts w:hint="default"/>
        <w:lang w:val="en-US" w:eastAsia="en-US" w:bidi="ar-SA"/>
      </w:rPr>
    </w:lvl>
    <w:lvl w:ilvl="8" w:tplc="C832E35E">
      <w:numFmt w:val="bullet"/>
      <w:lvlText w:val="•"/>
      <w:lvlJc w:val="left"/>
      <w:pPr>
        <w:ind w:left="1807" w:hanging="284"/>
      </w:pPr>
      <w:rPr>
        <w:rFonts w:hint="default"/>
        <w:lang w:val="en-US" w:eastAsia="en-US" w:bidi="ar-SA"/>
      </w:rPr>
    </w:lvl>
  </w:abstractNum>
  <w:abstractNum w:abstractNumId="2" w15:restartNumberingAfterBreak="0">
    <w:nsid w:val="496E4480"/>
    <w:multiLevelType w:val="hybridMultilevel"/>
    <w:tmpl w:val="59B014BE"/>
    <w:lvl w:ilvl="0" w:tplc="26DC3C28">
      <w:numFmt w:val="bullet"/>
      <w:lvlText w:val=""/>
      <w:lvlJc w:val="left"/>
      <w:pPr>
        <w:ind w:left="341" w:hanging="284"/>
      </w:pPr>
      <w:rPr>
        <w:rFonts w:ascii="Symbol" w:eastAsia="Symbol" w:hAnsi="Symbol" w:cs="Symbol" w:hint="default"/>
        <w:b w:val="0"/>
        <w:bCs w:val="0"/>
        <w:i w:val="0"/>
        <w:iCs w:val="0"/>
        <w:spacing w:val="0"/>
        <w:w w:val="99"/>
        <w:sz w:val="20"/>
        <w:szCs w:val="20"/>
        <w:lang w:val="en-US" w:eastAsia="en-US" w:bidi="ar-SA"/>
      </w:rPr>
    </w:lvl>
    <w:lvl w:ilvl="1" w:tplc="4DAADD5C">
      <w:numFmt w:val="bullet"/>
      <w:lvlText w:val="•"/>
      <w:lvlJc w:val="left"/>
      <w:pPr>
        <w:ind w:left="523" w:hanging="284"/>
      </w:pPr>
      <w:rPr>
        <w:rFonts w:hint="default"/>
        <w:lang w:val="en-US" w:eastAsia="en-US" w:bidi="ar-SA"/>
      </w:rPr>
    </w:lvl>
    <w:lvl w:ilvl="2" w:tplc="A7E0C170">
      <w:numFmt w:val="bullet"/>
      <w:lvlText w:val="•"/>
      <w:lvlJc w:val="left"/>
      <w:pPr>
        <w:ind w:left="706" w:hanging="284"/>
      </w:pPr>
      <w:rPr>
        <w:rFonts w:hint="default"/>
        <w:lang w:val="en-US" w:eastAsia="en-US" w:bidi="ar-SA"/>
      </w:rPr>
    </w:lvl>
    <w:lvl w:ilvl="3" w:tplc="63CC276A">
      <w:numFmt w:val="bullet"/>
      <w:lvlText w:val="•"/>
      <w:lvlJc w:val="left"/>
      <w:pPr>
        <w:ind w:left="890" w:hanging="284"/>
      </w:pPr>
      <w:rPr>
        <w:rFonts w:hint="default"/>
        <w:lang w:val="en-US" w:eastAsia="en-US" w:bidi="ar-SA"/>
      </w:rPr>
    </w:lvl>
    <w:lvl w:ilvl="4" w:tplc="61E652AC">
      <w:numFmt w:val="bullet"/>
      <w:lvlText w:val="•"/>
      <w:lvlJc w:val="left"/>
      <w:pPr>
        <w:ind w:left="1073" w:hanging="284"/>
      </w:pPr>
      <w:rPr>
        <w:rFonts w:hint="default"/>
        <w:lang w:val="en-US" w:eastAsia="en-US" w:bidi="ar-SA"/>
      </w:rPr>
    </w:lvl>
    <w:lvl w:ilvl="5" w:tplc="108C2AF4">
      <w:numFmt w:val="bullet"/>
      <w:lvlText w:val="•"/>
      <w:lvlJc w:val="left"/>
      <w:pPr>
        <w:ind w:left="1257" w:hanging="284"/>
      </w:pPr>
      <w:rPr>
        <w:rFonts w:hint="default"/>
        <w:lang w:val="en-US" w:eastAsia="en-US" w:bidi="ar-SA"/>
      </w:rPr>
    </w:lvl>
    <w:lvl w:ilvl="6" w:tplc="45C4075E">
      <w:numFmt w:val="bullet"/>
      <w:lvlText w:val="•"/>
      <w:lvlJc w:val="left"/>
      <w:pPr>
        <w:ind w:left="1440" w:hanging="284"/>
      </w:pPr>
      <w:rPr>
        <w:rFonts w:hint="default"/>
        <w:lang w:val="en-US" w:eastAsia="en-US" w:bidi="ar-SA"/>
      </w:rPr>
    </w:lvl>
    <w:lvl w:ilvl="7" w:tplc="01D24F9E">
      <w:numFmt w:val="bullet"/>
      <w:lvlText w:val="•"/>
      <w:lvlJc w:val="left"/>
      <w:pPr>
        <w:ind w:left="1623" w:hanging="284"/>
      </w:pPr>
      <w:rPr>
        <w:rFonts w:hint="default"/>
        <w:lang w:val="en-US" w:eastAsia="en-US" w:bidi="ar-SA"/>
      </w:rPr>
    </w:lvl>
    <w:lvl w:ilvl="8" w:tplc="D062BE16">
      <w:numFmt w:val="bullet"/>
      <w:lvlText w:val="•"/>
      <w:lvlJc w:val="left"/>
      <w:pPr>
        <w:ind w:left="1807" w:hanging="284"/>
      </w:pPr>
      <w:rPr>
        <w:rFonts w:hint="default"/>
        <w:lang w:val="en-US" w:eastAsia="en-US" w:bidi="ar-SA"/>
      </w:rPr>
    </w:lvl>
  </w:abstractNum>
  <w:num w:numId="1" w16cid:durableId="764426266">
    <w:abstractNumId w:val="0"/>
  </w:num>
  <w:num w:numId="2" w16cid:durableId="387192422">
    <w:abstractNumId w:val="1"/>
  </w:num>
  <w:num w:numId="3" w16cid:durableId="31922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270"/>
    <w:rsid w:val="00006B0A"/>
    <w:rsid w:val="00031041"/>
    <w:rsid w:val="000D02A9"/>
    <w:rsid w:val="000E6294"/>
    <w:rsid w:val="00186E72"/>
    <w:rsid w:val="0019205D"/>
    <w:rsid w:val="001A2DF2"/>
    <w:rsid w:val="001F7F34"/>
    <w:rsid w:val="00273270"/>
    <w:rsid w:val="00291CCA"/>
    <w:rsid w:val="002D5B02"/>
    <w:rsid w:val="00330AA0"/>
    <w:rsid w:val="00331C6C"/>
    <w:rsid w:val="003844FD"/>
    <w:rsid w:val="004822C4"/>
    <w:rsid w:val="0048711D"/>
    <w:rsid w:val="005633D5"/>
    <w:rsid w:val="0057057A"/>
    <w:rsid w:val="005D7E25"/>
    <w:rsid w:val="006C0032"/>
    <w:rsid w:val="00723816"/>
    <w:rsid w:val="00723D65"/>
    <w:rsid w:val="007941B4"/>
    <w:rsid w:val="007A13FF"/>
    <w:rsid w:val="007C2179"/>
    <w:rsid w:val="008A0AC2"/>
    <w:rsid w:val="009306F4"/>
    <w:rsid w:val="00990729"/>
    <w:rsid w:val="009B3974"/>
    <w:rsid w:val="00A04CCE"/>
    <w:rsid w:val="00A15D05"/>
    <w:rsid w:val="00A16A0B"/>
    <w:rsid w:val="00A630B3"/>
    <w:rsid w:val="00A80756"/>
    <w:rsid w:val="00AC67E8"/>
    <w:rsid w:val="00B26D94"/>
    <w:rsid w:val="00B5377B"/>
    <w:rsid w:val="00B94351"/>
    <w:rsid w:val="00BC2289"/>
    <w:rsid w:val="00C16AE1"/>
    <w:rsid w:val="00C335A0"/>
    <w:rsid w:val="00D07214"/>
    <w:rsid w:val="00D50ED2"/>
    <w:rsid w:val="00D51EC9"/>
    <w:rsid w:val="00D559B2"/>
    <w:rsid w:val="00D9301E"/>
    <w:rsid w:val="00DA3B68"/>
    <w:rsid w:val="00DE2AFB"/>
    <w:rsid w:val="00E1239B"/>
    <w:rsid w:val="00E24ADC"/>
    <w:rsid w:val="00E473D5"/>
    <w:rsid w:val="00E5438C"/>
    <w:rsid w:val="00E73408"/>
    <w:rsid w:val="00ED5061"/>
    <w:rsid w:val="00F05F63"/>
    <w:rsid w:val="00F119E1"/>
    <w:rsid w:val="00F228BF"/>
    <w:rsid w:val="00F263C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A900"/>
  <w15:docId w15:val="{1A72A63B-1B0F-43A5-91F3-C83CF3B8E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a.co.z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833</Words>
  <Characters>4707</Characters>
  <Application>Microsoft Office Word</Application>
  <DocSecurity>0</DocSecurity>
  <Lines>123</Lines>
  <Paragraphs>57</Paragraphs>
  <ScaleCrop>false</ScaleCrop>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TRANSACTIONS: REGISTRATION OF AIRCRAFT ON THE SOUTH AFRICAN CIVIL AIRCRAFT REGISTER (SACAR)</dc:title>
  <dc:creator>Esther Strydom</dc:creator>
  <cp:lastModifiedBy>Zwelinzima Cira</cp:lastModifiedBy>
  <cp:revision>19</cp:revision>
  <dcterms:created xsi:type="dcterms:W3CDTF">2026-07-12T13:34:00Z</dcterms:created>
  <dcterms:modified xsi:type="dcterms:W3CDTF">2026-07-22T07:35:00Z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2025-08-25T00:00:00Z</vt:filetime>
  </property>
  <property fmtid="{D5CDD505-2E9C-101B-9397-08002B2CF9AE}" pid="3" name="Creator">
    <vt:lpwstr>Microsoft® Word for Microsoft 365</vt:lpwstr>
  </property>
  <property fmtid="{D5CDD505-2E9C-101B-9397-08002B2CF9AE}" pid="4" name="LastSaved">
    <vt:filetime>2026-04-14T00:00:00Z</vt:filetime>
  </property>
  <property fmtid="{D5CDD505-2E9C-101B-9397-08002B2CF9AE}" pid="5" name="Producer">
    <vt:lpwstr>Microsoft® Word for Microsoft 365</vt:lpwstr>
  </property>
</Properties>
</file>